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6B26" w14:textId="3C1E7EA7" w:rsidR="0025686F" w:rsidRPr="003F3933" w:rsidRDefault="0025686F" w:rsidP="00967D63">
      <w:pPr>
        <w:pStyle w:val="NormalWeb"/>
        <w:spacing w:before="0" w:beforeAutospacing="0" w:after="60" w:afterAutospacing="0" w:line="216" w:lineRule="auto"/>
        <w:rPr>
          <w:sz w:val="18"/>
          <w:szCs w:val="18"/>
        </w:rPr>
      </w:pPr>
      <w:r w:rsidRPr="003F3933">
        <w:rPr>
          <w:b/>
          <w:bCs/>
          <w:sz w:val="18"/>
          <w:szCs w:val="18"/>
        </w:rPr>
        <w:t>Purpose:</w:t>
      </w:r>
      <w:r w:rsidRPr="003F3933">
        <w:rPr>
          <w:rFonts w:ascii="TimesNewRomanPS" w:hAnsi="TimesNewRomanPS"/>
          <w:b/>
          <w:bCs/>
          <w:sz w:val="18"/>
          <w:szCs w:val="18"/>
        </w:rPr>
        <w:t xml:space="preserve"> </w:t>
      </w:r>
      <w:r w:rsidRPr="003F3933">
        <w:rPr>
          <w:rFonts w:ascii="TimesNewRomanPSMT" w:hAnsi="TimesNewRomanPSMT"/>
          <w:sz w:val="18"/>
          <w:szCs w:val="18"/>
        </w:rPr>
        <w:t>To reduce morbidity and mortality from COVID-19 by administering the Pfizer-BioNTech COMIRNATY®</w:t>
      </w:r>
      <w:r w:rsidR="00AF2CE7" w:rsidRPr="003F3933">
        <w:rPr>
          <w:rFonts w:ascii="TimesNewRomanPSMT" w:hAnsi="TimesNewRomanPSMT"/>
          <w:sz w:val="18"/>
          <w:szCs w:val="18"/>
        </w:rPr>
        <w:t xml:space="preserve"> (COVID-19 Vaccine, mRNA)</w:t>
      </w:r>
      <w:r w:rsidR="008E21C0" w:rsidRPr="003F3933">
        <w:rPr>
          <w:rFonts w:ascii="TimesNewRomanPSMT" w:hAnsi="TimesNewRomanPSMT"/>
          <w:sz w:val="18"/>
          <w:szCs w:val="18"/>
        </w:rPr>
        <w:t xml:space="preserve"> 2024-2025 Formula</w:t>
      </w:r>
      <w:r w:rsidRPr="003F3933">
        <w:rPr>
          <w:rFonts w:ascii="TimesNewRomanPSMT" w:hAnsi="TimesNewRomanPSMT"/>
          <w:sz w:val="18"/>
          <w:szCs w:val="18"/>
        </w:rPr>
        <w:t xml:space="preserve"> or</w:t>
      </w:r>
      <w:r w:rsidR="00AF2CE7" w:rsidRPr="003F3933">
        <w:rPr>
          <w:rFonts w:ascii="TimesNewRomanPSMT" w:hAnsi="TimesNewRomanPSMT"/>
          <w:sz w:val="18"/>
          <w:szCs w:val="18"/>
        </w:rPr>
        <w:t>, the</w:t>
      </w:r>
      <w:r w:rsidRPr="003F3933">
        <w:rPr>
          <w:rFonts w:ascii="TimesNewRomanPSMT" w:hAnsi="TimesNewRomanPSMT"/>
          <w:sz w:val="18"/>
          <w:szCs w:val="18"/>
        </w:rPr>
        <w:t xml:space="preserve"> </w:t>
      </w:r>
      <w:proofErr w:type="spellStart"/>
      <w:r w:rsidRPr="003F3933">
        <w:rPr>
          <w:rFonts w:ascii="TimesNewRomanPSMT" w:hAnsi="TimesNewRomanPSMT"/>
          <w:sz w:val="18"/>
          <w:szCs w:val="18"/>
        </w:rPr>
        <w:t>Moderna</w:t>
      </w:r>
      <w:proofErr w:type="spellEnd"/>
      <w:r w:rsidRPr="003F3933">
        <w:rPr>
          <w:rFonts w:ascii="TimesNewRomanPSMT" w:hAnsi="TimesNewRomanPSMT"/>
          <w:sz w:val="18"/>
          <w:szCs w:val="18"/>
        </w:rPr>
        <w:t xml:space="preserve"> S</w:t>
      </w:r>
      <w:r w:rsidR="00DD79E4" w:rsidRPr="003F3933">
        <w:rPr>
          <w:rFonts w:ascii="TimesNewRomanPSMT" w:hAnsi="TimesNewRomanPSMT"/>
          <w:sz w:val="18"/>
          <w:szCs w:val="18"/>
        </w:rPr>
        <w:t>PIKEVAX</w:t>
      </w:r>
      <w:r w:rsidRPr="003F3933">
        <w:rPr>
          <w:rFonts w:ascii="TimesNewRomanPSMT" w:hAnsi="TimesNewRomanPSMT"/>
          <w:sz w:val="18"/>
          <w:szCs w:val="18"/>
        </w:rPr>
        <w:t xml:space="preserve">® </w:t>
      </w:r>
      <w:r w:rsidR="00DD79E4" w:rsidRPr="003F3933">
        <w:rPr>
          <w:rFonts w:ascii="TimesNewRomanPSMT" w:hAnsi="TimesNewRomanPSMT"/>
          <w:sz w:val="18"/>
          <w:szCs w:val="18"/>
        </w:rPr>
        <w:t>(</w:t>
      </w:r>
      <w:r w:rsidRPr="003F3933">
        <w:rPr>
          <w:rFonts w:ascii="TimesNewRomanPSMT" w:hAnsi="TimesNewRomanPSMT"/>
          <w:sz w:val="18"/>
          <w:szCs w:val="18"/>
        </w:rPr>
        <w:t>COVID-19</w:t>
      </w:r>
      <w:r w:rsidR="00DD79E4" w:rsidRPr="003F3933">
        <w:rPr>
          <w:rFonts w:ascii="TimesNewRomanPSMT" w:hAnsi="TimesNewRomanPSMT"/>
          <w:sz w:val="18"/>
          <w:szCs w:val="18"/>
        </w:rPr>
        <w:t>, Vaccine,</w:t>
      </w:r>
      <w:r w:rsidRPr="003F3933">
        <w:rPr>
          <w:rFonts w:ascii="TimesNewRomanPSMT" w:hAnsi="TimesNewRomanPSMT"/>
          <w:sz w:val="18"/>
          <w:szCs w:val="18"/>
        </w:rPr>
        <w:t xml:space="preserve"> </w:t>
      </w:r>
      <w:r w:rsidR="00B650E4" w:rsidRPr="003F3933">
        <w:rPr>
          <w:rFonts w:ascii="TimesNewRomanPSMT" w:hAnsi="TimesNewRomanPSMT"/>
          <w:sz w:val="18"/>
          <w:szCs w:val="18"/>
        </w:rPr>
        <w:t>mRNA</w:t>
      </w:r>
      <w:r w:rsidR="00DD79E4" w:rsidRPr="003F3933">
        <w:rPr>
          <w:rFonts w:ascii="TimesNewRomanPSMT" w:hAnsi="TimesNewRomanPSMT"/>
          <w:sz w:val="18"/>
          <w:szCs w:val="18"/>
        </w:rPr>
        <w:t>)</w:t>
      </w:r>
      <w:r w:rsidR="008E21C0" w:rsidRPr="003F3933">
        <w:rPr>
          <w:rFonts w:ascii="TimesNewRomanPSMT" w:hAnsi="TimesNewRomanPSMT"/>
          <w:sz w:val="18"/>
          <w:szCs w:val="18"/>
        </w:rPr>
        <w:t xml:space="preserve"> 2024-2025 </w:t>
      </w:r>
      <w:proofErr w:type="spellStart"/>
      <w:r w:rsidR="008E21C0" w:rsidRPr="003F3933">
        <w:rPr>
          <w:rFonts w:ascii="TimesNewRomanPSMT" w:hAnsi="TimesNewRomanPSMT"/>
          <w:sz w:val="18"/>
          <w:szCs w:val="18"/>
        </w:rPr>
        <w:t>Formul</w:t>
      </w:r>
      <w:proofErr w:type="spellEnd"/>
      <w:r w:rsidRPr="003F3933">
        <w:rPr>
          <w:rFonts w:ascii="TimesNewRomanPSMT" w:hAnsi="TimesNewRomanPSMT"/>
          <w:sz w:val="18"/>
          <w:szCs w:val="18"/>
        </w:rPr>
        <w:t xml:space="preserve"> to individuals in accordance with the Center for Disease Control and Prevention’s (CDC) Vaccination Program and recommendations issued by the Advisory Committee on Immunization Practices (ACIP).</w:t>
      </w:r>
    </w:p>
    <w:tbl>
      <w:tblPr>
        <w:tblStyle w:val="TableGrid"/>
        <w:tblW w:w="10951" w:type="dxa"/>
        <w:tblLook w:val="04A0" w:firstRow="1" w:lastRow="0" w:firstColumn="1" w:lastColumn="0" w:noHBand="0" w:noVBand="1"/>
      </w:tblPr>
      <w:tblGrid>
        <w:gridCol w:w="1816"/>
        <w:gridCol w:w="9135"/>
      </w:tblGrid>
      <w:tr w:rsidR="0025686F" w:rsidRPr="003F3933" w14:paraId="4FA07310" w14:textId="77777777" w:rsidTr="00FE649F">
        <w:trPr>
          <w:trHeight w:val="341"/>
        </w:trPr>
        <w:tc>
          <w:tcPr>
            <w:tcW w:w="10951" w:type="dxa"/>
            <w:gridSpan w:val="2"/>
            <w:shd w:val="clear" w:color="auto" w:fill="8EAADB" w:themeFill="accent1" w:themeFillTint="99"/>
          </w:tcPr>
          <w:p w14:paraId="6B204268" w14:textId="58446C03" w:rsidR="0025686F" w:rsidRPr="003F3933" w:rsidRDefault="002627D1" w:rsidP="00B96233">
            <w:pPr>
              <w:spacing w:before="120" w:after="120" w:line="216" w:lineRule="auto"/>
              <w:jc w:val="center"/>
              <w:rPr>
                <w:rFonts w:ascii="Times New Roman" w:hAnsi="Times New Roman" w:cs="Times New Roman"/>
                <w:b/>
                <w:bCs/>
                <w:sz w:val="18"/>
                <w:szCs w:val="18"/>
              </w:rPr>
            </w:pPr>
            <w:r w:rsidRPr="003F3933">
              <w:rPr>
                <w:rFonts w:ascii="Times New Roman" w:hAnsi="Times New Roman" w:cs="Times New Roman"/>
                <w:b/>
                <w:bCs/>
                <w:sz w:val="18"/>
                <w:szCs w:val="18"/>
              </w:rPr>
              <w:t>COVID-19</w:t>
            </w:r>
            <w:r w:rsidR="0025686F" w:rsidRPr="003F3933">
              <w:rPr>
                <w:rFonts w:ascii="Times New Roman" w:hAnsi="Times New Roman" w:cs="Times New Roman"/>
                <w:b/>
                <w:bCs/>
                <w:sz w:val="18"/>
                <w:szCs w:val="18"/>
              </w:rPr>
              <w:t xml:space="preserve"> Vaccination for </w:t>
            </w:r>
            <w:r w:rsidRPr="003F3933">
              <w:rPr>
                <w:rFonts w:ascii="Times New Roman" w:hAnsi="Times New Roman" w:cs="Times New Roman"/>
                <w:b/>
                <w:bCs/>
                <w:sz w:val="18"/>
                <w:szCs w:val="18"/>
              </w:rPr>
              <w:t>Employees</w:t>
            </w:r>
            <w:r w:rsidR="0025686F" w:rsidRPr="003F3933">
              <w:rPr>
                <w:rFonts w:ascii="Times New Roman" w:hAnsi="Times New Roman" w:cs="Times New Roman"/>
                <w:b/>
                <w:bCs/>
                <w:sz w:val="18"/>
                <w:szCs w:val="18"/>
              </w:rPr>
              <w:t xml:space="preserve"> and Residents</w:t>
            </w:r>
          </w:p>
        </w:tc>
      </w:tr>
      <w:tr w:rsidR="00B971D4" w:rsidRPr="003F3933" w14:paraId="46B66725" w14:textId="77777777" w:rsidTr="003F3933">
        <w:tc>
          <w:tcPr>
            <w:tcW w:w="1816" w:type="dxa"/>
            <w:shd w:val="clear" w:color="auto" w:fill="BDD6EE" w:themeFill="accent5" w:themeFillTint="66"/>
          </w:tcPr>
          <w:p w14:paraId="596AFA36" w14:textId="77777777" w:rsidR="0025686F" w:rsidRPr="003F3933" w:rsidRDefault="0025686F" w:rsidP="00EF6B40">
            <w:pPr>
              <w:spacing w:before="60"/>
              <w:rPr>
                <w:rFonts w:ascii="Times New Roman" w:hAnsi="Times New Roman" w:cs="Times New Roman"/>
                <w:sz w:val="18"/>
                <w:szCs w:val="18"/>
              </w:rPr>
            </w:pPr>
            <w:r w:rsidRPr="003F3933">
              <w:rPr>
                <w:rFonts w:ascii="Times New Roman" w:hAnsi="Times New Roman" w:cs="Times New Roman"/>
                <w:b/>
                <w:bCs/>
                <w:sz w:val="18"/>
                <w:szCs w:val="18"/>
              </w:rPr>
              <w:t>Policy</w:t>
            </w:r>
          </w:p>
        </w:tc>
        <w:tc>
          <w:tcPr>
            <w:tcW w:w="9135" w:type="dxa"/>
            <w:shd w:val="clear" w:color="auto" w:fill="DEEAF6" w:themeFill="accent5" w:themeFillTint="33"/>
          </w:tcPr>
          <w:p w14:paraId="780DDBCE" w14:textId="1EE8565F" w:rsidR="0025686F" w:rsidRPr="003F3933" w:rsidRDefault="0025686F" w:rsidP="00EF6B40">
            <w:pPr>
              <w:pStyle w:val="ListParagraph"/>
              <w:numPr>
                <w:ilvl w:val="0"/>
                <w:numId w:val="13"/>
              </w:numPr>
              <w:spacing w:before="60" w:after="60" w:line="235" w:lineRule="auto"/>
              <w:ind w:left="504"/>
              <w:rPr>
                <w:rFonts w:ascii="Times New Roman" w:hAnsi="Times New Roman" w:cs="Times New Roman"/>
                <w:sz w:val="18"/>
                <w:szCs w:val="18"/>
              </w:rPr>
            </w:pPr>
            <w:r w:rsidRPr="003F3933">
              <w:rPr>
                <w:rFonts w:ascii="TimesNewRomanPSMT" w:hAnsi="TimesNewRomanPSMT"/>
                <w:sz w:val="18"/>
                <w:szCs w:val="18"/>
              </w:rPr>
              <w:t>Under this non</w:t>
            </w:r>
            <w:r w:rsidR="00A775B4" w:rsidRPr="003F3933">
              <w:rPr>
                <w:rFonts w:ascii="TimesNewRomanPSMT" w:hAnsi="TimesNewRomanPSMT"/>
                <w:sz w:val="18"/>
                <w:szCs w:val="18"/>
              </w:rPr>
              <w:t>-</w:t>
            </w:r>
            <w:r w:rsidRPr="003F3933">
              <w:rPr>
                <w:rFonts w:ascii="TimesNewRomanPSMT" w:hAnsi="TimesNewRomanPSMT"/>
                <w:sz w:val="18"/>
                <w:szCs w:val="18"/>
              </w:rPr>
              <w:t>patient</w:t>
            </w:r>
            <w:r w:rsidR="00A775B4" w:rsidRPr="003F3933">
              <w:rPr>
                <w:rFonts w:ascii="TimesNewRomanPSMT" w:hAnsi="TimesNewRomanPSMT"/>
                <w:sz w:val="18"/>
                <w:szCs w:val="18"/>
              </w:rPr>
              <w:t xml:space="preserve"> </w:t>
            </w:r>
            <w:r w:rsidRPr="003F3933">
              <w:rPr>
                <w:rFonts w:ascii="TimesNewRomanPSMT" w:hAnsi="TimesNewRomanPSMT"/>
                <w:sz w:val="18"/>
                <w:szCs w:val="18"/>
              </w:rPr>
              <w:t>specific standing order, Registered Nurses (RN), Advanced Practice Provider</w:t>
            </w:r>
            <w:r w:rsidR="008E3D88" w:rsidRPr="003F3933">
              <w:rPr>
                <w:rFonts w:ascii="TimesNewRomanPSMT" w:hAnsi="TimesNewRomanPSMT"/>
                <w:sz w:val="18"/>
                <w:szCs w:val="18"/>
              </w:rPr>
              <w:t>s</w:t>
            </w:r>
            <w:r w:rsidRPr="003F3933">
              <w:rPr>
                <w:rFonts w:ascii="TimesNewRomanPSMT" w:hAnsi="TimesNewRomanPSMT"/>
                <w:sz w:val="18"/>
                <w:szCs w:val="18"/>
              </w:rPr>
              <w:t xml:space="preserve"> (APP), or Physician</w:t>
            </w:r>
            <w:r w:rsidR="008E3D88" w:rsidRPr="003F3933">
              <w:rPr>
                <w:rFonts w:ascii="TimesNewRomanPSMT" w:hAnsi="TimesNewRomanPSMT"/>
                <w:sz w:val="18"/>
                <w:szCs w:val="18"/>
              </w:rPr>
              <w:t>s</w:t>
            </w:r>
            <w:r w:rsidRPr="003F3933">
              <w:rPr>
                <w:rFonts w:ascii="TimesNewRomanPSMT" w:hAnsi="TimesNewRomanPSMT"/>
                <w:sz w:val="18"/>
                <w:szCs w:val="18"/>
              </w:rPr>
              <w:t xml:space="preserve">, who are employees, and/or contractors of the </w:t>
            </w:r>
            <w:r w:rsidRPr="003F3933">
              <w:rPr>
                <w:rFonts w:ascii="TimesNewRomanPSMT" w:hAnsi="TimesNewRomanPSMT"/>
                <w:sz w:val="18"/>
                <w:szCs w:val="18"/>
                <w:highlight w:val="yellow"/>
              </w:rPr>
              <w:t>Insert Facility Name</w:t>
            </w:r>
            <w:r w:rsidRPr="003F3933">
              <w:rPr>
                <w:rFonts w:ascii="TimesNewRomanPSMT" w:hAnsi="TimesNewRomanPSMT"/>
                <w:sz w:val="18"/>
                <w:szCs w:val="18"/>
              </w:rPr>
              <w:t xml:space="preserve"> may administer the Pfizer-BioNTech COMIRNATY® </w:t>
            </w:r>
            <w:r w:rsidR="00AF2CE7" w:rsidRPr="003F3933">
              <w:rPr>
                <w:rFonts w:ascii="TimesNewRomanPSMT" w:hAnsi="TimesNewRomanPSMT"/>
                <w:sz w:val="18"/>
                <w:szCs w:val="18"/>
              </w:rPr>
              <w:t xml:space="preserve">(COVID-19 Vaccine, mRNA) </w:t>
            </w:r>
            <w:r w:rsidR="006504AF" w:rsidRPr="003F3933">
              <w:rPr>
                <w:rFonts w:ascii="TimesNewRomanPSMT" w:hAnsi="TimesNewRomanPSMT"/>
                <w:sz w:val="18"/>
                <w:szCs w:val="18"/>
              </w:rPr>
              <w:t xml:space="preserve">2024-2025 Formula </w:t>
            </w:r>
            <w:r w:rsidRPr="003F3933">
              <w:rPr>
                <w:rFonts w:ascii="TimesNewRomanPSMT" w:hAnsi="TimesNewRomanPSMT"/>
                <w:sz w:val="18"/>
                <w:szCs w:val="18"/>
              </w:rPr>
              <w:t xml:space="preserve">or, the </w:t>
            </w:r>
            <w:proofErr w:type="spellStart"/>
            <w:r w:rsidRPr="003F3933">
              <w:rPr>
                <w:rFonts w:ascii="TimesNewRomanPSMT" w:hAnsi="TimesNewRomanPSMT"/>
                <w:sz w:val="18"/>
                <w:szCs w:val="18"/>
              </w:rPr>
              <w:t>Moderna</w:t>
            </w:r>
            <w:proofErr w:type="spellEnd"/>
            <w:r w:rsidRPr="003F3933">
              <w:rPr>
                <w:rFonts w:ascii="TimesNewRomanPSMT" w:hAnsi="TimesNewRomanPSMT"/>
                <w:sz w:val="18"/>
                <w:szCs w:val="18"/>
              </w:rPr>
              <w:t xml:space="preserve"> </w:t>
            </w:r>
            <w:r w:rsidR="006504AF" w:rsidRPr="003F3933">
              <w:rPr>
                <w:rFonts w:ascii="TimesNewRomanPSMT" w:hAnsi="TimesNewRomanPSMT"/>
                <w:sz w:val="18"/>
                <w:szCs w:val="18"/>
              </w:rPr>
              <w:t>SPIKEVAX</w:t>
            </w:r>
            <w:r w:rsidR="006504AF" w:rsidRPr="003F3933">
              <w:rPr>
                <w:rFonts w:ascii="TimesNewRomanPSMT" w:hAnsi="TimesNewRomanPSMT"/>
                <w:sz w:val="18"/>
                <w:szCs w:val="18"/>
              </w:rPr>
              <w:t>®</w:t>
            </w:r>
            <w:r w:rsidR="006504AF" w:rsidRPr="003F3933">
              <w:rPr>
                <w:rFonts w:ascii="TimesNewRomanPSMT" w:hAnsi="TimesNewRomanPSMT"/>
                <w:sz w:val="18"/>
                <w:szCs w:val="18"/>
              </w:rPr>
              <w:t xml:space="preserve"> (</w:t>
            </w:r>
            <w:r w:rsidRPr="003F3933">
              <w:rPr>
                <w:rFonts w:ascii="TimesNewRomanPSMT" w:hAnsi="TimesNewRomanPSMT"/>
                <w:sz w:val="18"/>
                <w:szCs w:val="18"/>
              </w:rPr>
              <w:t>COVID-19</w:t>
            </w:r>
            <w:r w:rsidR="00AF2CE7" w:rsidRPr="003F3933">
              <w:rPr>
                <w:rFonts w:ascii="TimesNewRomanPSMT" w:hAnsi="TimesNewRomanPSMT"/>
                <w:sz w:val="18"/>
                <w:szCs w:val="18"/>
              </w:rPr>
              <w:t xml:space="preserve"> Vaccine</w:t>
            </w:r>
            <w:r w:rsidR="006504AF" w:rsidRPr="003F3933">
              <w:rPr>
                <w:rFonts w:ascii="TimesNewRomanPSMT" w:hAnsi="TimesNewRomanPSMT"/>
                <w:sz w:val="18"/>
                <w:szCs w:val="18"/>
              </w:rPr>
              <w:t>, mRNA)</w:t>
            </w:r>
            <w:r w:rsidR="00AF2CE7" w:rsidRPr="003F3933">
              <w:rPr>
                <w:rFonts w:ascii="TimesNewRomanPSMT" w:hAnsi="TimesNewRomanPSMT"/>
                <w:sz w:val="18"/>
                <w:szCs w:val="18"/>
              </w:rPr>
              <w:t xml:space="preserve"> 2024-2025 Formula</w:t>
            </w:r>
            <w:r w:rsidRPr="003F3933">
              <w:rPr>
                <w:rFonts w:ascii="TimesNewRomanPSMT" w:hAnsi="TimesNewRomanPSMT"/>
                <w:sz w:val="18"/>
                <w:szCs w:val="18"/>
              </w:rPr>
              <w:t xml:space="preserve"> to facility employees and residents that have consented to receive the vaccine in accordance with the CDC’s Vaccination Program and recommendations issued by ACIP.</w:t>
            </w:r>
          </w:p>
        </w:tc>
      </w:tr>
      <w:tr w:rsidR="00B971D4" w:rsidRPr="003F3933" w14:paraId="23BBF83E" w14:textId="77777777" w:rsidTr="003F3933">
        <w:trPr>
          <w:trHeight w:val="1106"/>
        </w:trPr>
        <w:tc>
          <w:tcPr>
            <w:tcW w:w="1816" w:type="dxa"/>
            <w:shd w:val="clear" w:color="auto" w:fill="BDD6EE" w:themeFill="accent5" w:themeFillTint="66"/>
          </w:tcPr>
          <w:p w14:paraId="5E9FD347" w14:textId="4CDD3B5C" w:rsidR="0025686F" w:rsidRPr="003F3933" w:rsidRDefault="002B6428" w:rsidP="00EF6B40">
            <w:pPr>
              <w:spacing w:before="60"/>
              <w:rPr>
                <w:rFonts w:ascii="Times New Roman" w:hAnsi="Times New Roman" w:cs="Times New Roman"/>
                <w:b/>
                <w:bCs/>
                <w:sz w:val="18"/>
                <w:szCs w:val="18"/>
              </w:rPr>
            </w:pPr>
            <w:r w:rsidRPr="003F3933">
              <w:rPr>
                <w:rFonts w:ascii="Times New Roman" w:hAnsi="Times New Roman" w:cs="Times New Roman"/>
                <w:b/>
                <w:bCs/>
                <w:sz w:val="18"/>
                <w:szCs w:val="18"/>
              </w:rPr>
              <w:t>Non-Patient Specific Standing Order- NYSED Nursing Guideline Overview</w:t>
            </w:r>
          </w:p>
        </w:tc>
        <w:tc>
          <w:tcPr>
            <w:tcW w:w="9135" w:type="dxa"/>
            <w:shd w:val="clear" w:color="auto" w:fill="DEEAF6" w:themeFill="accent5" w:themeFillTint="33"/>
          </w:tcPr>
          <w:p w14:paraId="79AEEDFC" w14:textId="77047BF7" w:rsidR="0025686F" w:rsidRPr="003F3933" w:rsidRDefault="002B6428" w:rsidP="00E63500">
            <w:pPr>
              <w:pStyle w:val="ListParagraph"/>
              <w:numPr>
                <w:ilvl w:val="0"/>
                <w:numId w:val="1"/>
              </w:numPr>
              <w:spacing w:after="120" w:line="235" w:lineRule="auto"/>
              <w:ind w:left="504"/>
              <w:rPr>
                <w:rFonts w:ascii="Times New Roman" w:hAnsi="Times New Roman" w:cs="Times New Roman"/>
                <w:sz w:val="18"/>
                <w:szCs w:val="18"/>
              </w:rPr>
            </w:pPr>
            <w:r w:rsidRPr="003F3933">
              <w:rPr>
                <w:rFonts w:ascii="Times New Roman" w:hAnsi="Times New Roman" w:cs="Times New Roman"/>
                <w:sz w:val="18"/>
                <w:szCs w:val="18"/>
              </w:rPr>
              <w:t>A non-patient specific order authorizes named RN’s or RN’s who are not individually named but employed or under contract with a legally authorized entity, to administer specified immunization agents or anaphylaxis treatment agents for a specified period of time to an entire group of persons such as school children, employees, patients of a nursing home, etc.</w:t>
            </w:r>
          </w:p>
          <w:p w14:paraId="7E58E83D" w14:textId="77777777" w:rsidR="002B6428" w:rsidRPr="003F3933" w:rsidRDefault="002B6428" w:rsidP="0075561C">
            <w:pPr>
              <w:pStyle w:val="ListParagraph"/>
              <w:numPr>
                <w:ilvl w:val="0"/>
                <w:numId w:val="16"/>
              </w:numPr>
              <w:spacing w:after="120" w:line="235" w:lineRule="auto"/>
              <w:ind w:left="1224"/>
              <w:rPr>
                <w:rFonts w:ascii="Times New Roman" w:hAnsi="Times New Roman" w:cs="Times New Roman"/>
                <w:sz w:val="18"/>
                <w:szCs w:val="18"/>
              </w:rPr>
            </w:pPr>
            <w:r w:rsidRPr="003F3933">
              <w:rPr>
                <w:rFonts w:ascii="Times New Roman" w:hAnsi="Times New Roman" w:cs="Times New Roman"/>
                <w:sz w:val="18"/>
                <w:szCs w:val="18"/>
              </w:rPr>
              <w:t>The non-patient specific standing order and protocol must be authorized by a physician or certified nurse practitioner.</w:t>
            </w:r>
          </w:p>
          <w:p w14:paraId="4501E523" w14:textId="77777777" w:rsidR="002B6428" w:rsidRPr="003F3933" w:rsidRDefault="002B6428" w:rsidP="0075561C">
            <w:pPr>
              <w:pStyle w:val="ListParagraph"/>
              <w:numPr>
                <w:ilvl w:val="0"/>
                <w:numId w:val="16"/>
              </w:numPr>
              <w:spacing w:after="120" w:line="235" w:lineRule="auto"/>
              <w:ind w:left="1224"/>
              <w:rPr>
                <w:rFonts w:ascii="Times New Roman" w:hAnsi="Times New Roman" w:cs="Times New Roman"/>
                <w:sz w:val="18"/>
                <w:szCs w:val="18"/>
              </w:rPr>
            </w:pPr>
            <w:r w:rsidRPr="003F3933">
              <w:rPr>
                <w:rFonts w:ascii="Times New Roman" w:hAnsi="Times New Roman" w:cs="Times New Roman"/>
                <w:sz w:val="18"/>
                <w:szCs w:val="18"/>
              </w:rPr>
              <w:t>RN’s must maintain or ensure that a copy of the standing order(s) and protocol(s) authorizing them to administer immunizations is maintained.</w:t>
            </w:r>
          </w:p>
          <w:p w14:paraId="709CBB7F" w14:textId="32452D33" w:rsidR="002B6428" w:rsidRPr="003F3933" w:rsidRDefault="002B6428" w:rsidP="0075561C">
            <w:pPr>
              <w:pStyle w:val="ListParagraph"/>
              <w:numPr>
                <w:ilvl w:val="0"/>
                <w:numId w:val="16"/>
              </w:numPr>
              <w:spacing w:after="120" w:line="235" w:lineRule="auto"/>
              <w:ind w:left="1224"/>
              <w:rPr>
                <w:rFonts w:ascii="Times New Roman" w:hAnsi="Times New Roman" w:cs="Times New Roman"/>
                <w:sz w:val="18"/>
                <w:szCs w:val="18"/>
              </w:rPr>
            </w:pPr>
            <w:r w:rsidRPr="003F3933">
              <w:rPr>
                <w:rFonts w:ascii="Times New Roman" w:hAnsi="Times New Roman" w:cs="Times New Roman"/>
                <w:sz w:val="18"/>
                <w:szCs w:val="18"/>
              </w:rPr>
              <w:t xml:space="preserve">An LPN can assist in administering immunizations (give the injection, assist in recordkeeping, and when appropriate, administer anaphylactic agents) as long as the RN assesses the recipient, and is responsible for the on-site direction of the LPN in administering the immunizations. It is expected that, in this setting a ratio is maintained of no more than three </w:t>
            </w:r>
            <w:proofErr w:type="gramStart"/>
            <w:r w:rsidRPr="003F3933">
              <w:rPr>
                <w:rFonts w:ascii="Times New Roman" w:hAnsi="Times New Roman" w:cs="Times New Roman"/>
                <w:sz w:val="18"/>
                <w:szCs w:val="18"/>
              </w:rPr>
              <w:t>LPN’s</w:t>
            </w:r>
            <w:proofErr w:type="gramEnd"/>
            <w:r w:rsidRPr="003F3933">
              <w:rPr>
                <w:rFonts w:ascii="Times New Roman" w:hAnsi="Times New Roman" w:cs="Times New Roman"/>
                <w:sz w:val="18"/>
                <w:szCs w:val="18"/>
              </w:rPr>
              <w:t xml:space="preserve"> to on</w:t>
            </w:r>
            <w:r w:rsidR="00751116" w:rsidRPr="003F3933">
              <w:rPr>
                <w:rFonts w:ascii="Times New Roman" w:hAnsi="Times New Roman" w:cs="Times New Roman"/>
                <w:sz w:val="18"/>
                <w:szCs w:val="18"/>
              </w:rPr>
              <w:t>e</w:t>
            </w:r>
            <w:r w:rsidRPr="003F3933">
              <w:rPr>
                <w:rFonts w:ascii="Times New Roman" w:hAnsi="Times New Roman" w:cs="Times New Roman"/>
                <w:sz w:val="18"/>
                <w:szCs w:val="18"/>
              </w:rPr>
              <w:t xml:space="preserve"> RN.</w:t>
            </w:r>
          </w:p>
          <w:p w14:paraId="1949151F" w14:textId="2AAA57F5" w:rsidR="002B6428" w:rsidRPr="003F3933" w:rsidRDefault="002B6428" w:rsidP="0075561C">
            <w:pPr>
              <w:pStyle w:val="ListParagraph"/>
              <w:numPr>
                <w:ilvl w:val="0"/>
                <w:numId w:val="16"/>
              </w:numPr>
              <w:spacing w:after="60" w:line="235" w:lineRule="auto"/>
              <w:ind w:left="1224"/>
              <w:rPr>
                <w:rFonts w:ascii="Times New Roman" w:hAnsi="Times New Roman" w:cs="Times New Roman"/>
                <w:sz w:val="18"/>
                <w:szCs w:val="18"/>
              </w:rPr>
            </w:pPr>
            <w:r w:rsidRPr="003F3933">
              <w:rPr>
                <w:rFonts w:ascii="Times New Roman" w:hAnsi="Times New Roman" w:cs="Times New Roman"/>
                <w:sz w:val="18"/>
                <w:szCs w:val="18"/>
              </w:rPr>
              <w:t>An RN may assign the actual injection of the immunizing agent to an LPN.</w:t>
            </w:r>
          </w:p>
        </w:tc>
      </w:tr>
      <w:tr w:rsidR="0025686F" w:rsidRPr="003F3933" w14:paraId="175451F8" w14:textId="77777777" w:rsidTr="00FE649F">
        <w:trPr>
          <w:trHeight w:val="449"/>
        </w:trPr>
        <w:tc>
          <w:tcPr>
            <w:tcW w:w="10951" w:type="dxa"/>
            <w:gridSpan w:val="2"/>
            <w:shd w:val="clear" w:color="auto" w:fill="8EAADB" w:themeFill="accent1" w:themeFillTint="99"/>
          </w:tcPr>
          <w:p w14:paraId="24F648D1" w14:textId="77777777" w:rsidR="0025686F" w:rsidRPr="003F3933" w:rsidRDefault="0025686F" w:rsidP="00B96233">
            <w:pPr>
              <w:pStyle w:val="ListParagraph"/>
              <w:tabs>
                <w:tab w:val="left" w:pos="3831"/>
              </w:tabs>
              <w:spacing w:before="120" w:after="120" w:line="216" w:lineRule="auto"/>
              <w:jc w:val="center"/>
              <w:rPr>
                <w:rFonts w:ascii="Times New Roman" w:hAnsi="Times New Roman" w:cs="Times New Roman"/>
                <w:b/>
                <w:bCs/>
                <w:sz w:val="18"/>
                <w:szCs w:val="18"/>
              </w:rPr>
            </w:pPr>
            <w:r w:rsidRPr="003F3933">
              <w:rPr>
                <w:rFonts w:ascii="Times New Roman" w:hAnsi="Times New Roman" w:cs="Times New Roman"/>
                <w:b/>
                <w:bCs/>
                <w:sz w:val="18"/>
                <w:szCs w:val="18"/>
              </w:rPr>
              <w:t>Vaccine Administration Procedure</w:t>
            </w:r>
          </w:p>
        </w:tc>
      </w:tr>
      <w:tr w:rsidR="00B971D4" w:rsidRPr="003F3933" w14:paraId="4D932BB4" w14:textId="77777777" w:rsidTr="003F3933">
        <w:trPr>
          <w:trHeight w:val="719"/>
        </w:trPr>
        <w:tc>
          <w:tcPr>
            <w:tcW w:w="1816" w:type="dxa"/>
            <w:shd w:val="clear" w:color="auto" w:fill="BDD6EE" w:themeFill="accent5" w:themeFillTint="66"/>
          </w:tcPr>
          <w:p w14:paraId="18D95AFB" w14:textId="77777777" w:rsidR="0025686F" w:rsidRPr="003F3933" w:rsidRDefault="0025686F" w:rsidP="00EF6B40">
            <w:pPr>
              <w:spacing w:before="60"/>
              <w:rPr>
                <w:rFonts w:ascii="Times New Roman" w:hAnsi="Times New Roman" w:cs="Times New Roman"/>
                <w:b/>
                <w:bCs/>
                <w:sz w:val="18"/>
                <w:szCs w:val="18"/>
              </w:rPr>
            </w:pPr>
            <w:r w:rsidRPr="003F3933">
              <w:rPr>
                <w:rFonts w:ascii="Times New Roman" w:hAnsi="Times New Roman" w:cs="Times New Roman"/>
                <w:b/>
                <w:bCs/>
                <w:sz w:val="18"/>
                <w:szCs w:val="18"/>
              </w:rPr>
              <w:t>Consent to Vaccinate</w:t>
            </w:r>
          </w:p>
        </w:tc>
        <w:tc>
          <w:tcPr>
            <w:tcW w:w="9135" w:type="dxa"/>
            <w:shd w:val="clear" w:color="auto" w:fill="DEEAF6" w:themeFill="accent5" w:themeFillTint="33"/>
          </w:tcPr>
          <w:p w14:paraId="65841863" w14:textId="77777777" w:rsidR="0025686F" w:rsidRPr="003F3933" w:rsidRDefault="0025686F" w:rsidP="00EF6B40">
            <w:pPr>
              <w:pStyle w:val="ListParagraph"/>
              <w:numPr>
                <w:ilvl w:val="0"/>
                <w:numId w:val="6"/>
              </w:numPr>
              <w:spacing w:before="60" w:line="235" w:lineRule="auto"/>
              <w:ind w:left="504"/>
              <w:rPr>
                <w:rFonts w:ascii="Times New Roman" w:hAnsi="Times New Roman" w:cs="Times New Roman"/>
                <w:sz w:val="18"/>
                <w:szCs w:val="18"/>
              </w:rPr>
            </w:pPr>
            <w:r w:rsidRPr="003F3933">
              <w:rPr>
                <w:rFonts w:ascii="Times New Roman" w:hAnsi="Times New Roman" w:cs="Times New Roman"/>
                <w:sz w:val="18"/>
                <w:szCs w:val="18"/>
              </w:rPr>
              <w:t>Collect and review the Vaccine Consent.</w:t>
            </w:r>
          </w:p>
          <w:p w14:paraId="17A87991" w14:textId="77777777" w:rsidR="0025686F" w:rsidRPr="003F3933" w:rsidRDefault="0025686F" w:rsidP="0075561C">
            <w:pPr>
              <w:pStyle w:val="ListParagraph"/>
              <w:numPr>
                <w:ilvl w:val="0"/>
                <w:numId w:val="6"/>
              </w:numPr>
              <w:spacing w:line="235" w:lineRule="auto"/>
              <w:ind w:left="504"/>
              <w:rPr>
                <w:rFonts w:ascii="Times New Roman" w:hAnsi="Times New Roman" w:cs="Times New Roman"/>
                <w:sz w:val="18"/>
                <w:szCs w:val="18"/>
              </w:rPr>
            </w:pPr>
            <w:r w:rsidRPr="003F3933">
              <w:rPr>
                <w:rFonts w:ascii="Times New Roman" w:hAnsi="Times New Roman" w:cs="Times New Roman"/>
                <w:sz w:val="18"/>
                <w:szCs w:val="18"/>
              </w:rPr>
              <w:t>Ensure all information is reviewed and completed appropriately.</w:t>
            </w:r>
          </w:p>
          <w:p w14:paraId="354C5CDC" w14:textId="77777777" w:rsidR="0025686F" w:rsidRPr="003F3933" w:rsidRDefault="0025686F" w:rsidP="00EF6B40">
            <w:pPr>
              <w:pStyle w:val="ListParagraph"/>
              <w:numPr>
                <w:ilvl w:val="0"/>
                <w:numId w:val="6"/>
              </w:numPr>
              <w:spacing w:after="60" w:line="235" w:lineRule="auto"/>
              <w:ind w:left="504"/>
              <w:rPr>
                <w:rFonts w:ascii="Times New Roman" w:hAnsi="Times New Roman" w:cs="Times New Roman"/>
                <w:sz w:val="18"/>
                <w:szCs w:val="18"/>
              </w:rPr>
            </w:pPr>
            <w:r w:rsidRPr="003F3933">
              <w:rPr>
                <w:rFonts w:ascii="Times New Roman" w:hAnsi="Times New Roman" w:cs="Times New Roman"/>
                <w:b/>
                <w:bCs/>
                <w:sz w:val="18"/>
                <w:szCs w:val="18"/>
              </w:rPr>
              <w:t>Confirm the Consent has been Signed.</w:t>
            </w:r>
          </w:p>
        </w:tc>
      </w:tr>
      <w:tr w:rsidR="00B971D4" w:rsidRPr="003F3933" w14:paraId="254C5A15" w14:textId="77777777" w:rsidTr="003F3933">
        <w:trPr>
          <w:trHeight w:val="1106"/>
        </w:trPr>
        <w:tc>
          <w:tcPr>
            <w:tcW w:w="1816" w:type="dxa"/>
            <w:shd w:val="clear" w:color="auto" w:fill="BDD6EE" w:themeFill="accent5" w:themeFillTint="66"/>
          </w:tcPr>
          <w:p w14:paraId="220072AE" w14:textId="13B7FFEB" w:rsidR="0025686F" w:rsidRPr="003F3933" w:rsidRDefault="0025686F" w:rsidP="00EF6B40">
            <w:pPr>
              <w:spacing w:before="60"/>
              <w:rPr>
                <w:rFonts w:ascii="Times New Roman" w:hAnsi="Times New Roman" w:cs="Times New Roman"/>
                <w:b/>
                <w:bCs/>
                <w:sz w:val="18"/>
                <w:szCs w:val="18"/>
              </w:rPr>
            </w:pPr>
            <w:r w:rsidRPr="003F3933">
              <w:rPr>
                <w:rFonts w:ascii="Times New Roman" w:hAnsi="Times New Roman" w:cs="Times New Roman"/>
                <w:b/>
                <w:bCs/>
                <w:sz w:val="18"/>
                <w:szCs w:val="18"/>
              </w:rPr>
              <w:t>Vaccine Information Statements</w:t>
            </w:r>
            <w:r w:rsidR="00CE7CBB" w:rsidRPr="003F3933">
              <w:rPr>
                <w:rFonts w:ascii="Times New Roman" w:hAnsi="Times New Roman" w:cs="Times New Roman"/>
                <w:b/>
                <w:bCs/>
                <w:sz w:val="18"/>
                <w:szCs w:val="18"/>
              </w:rPr>
              <w:t xml:space="preserve">/Patient Information </w:t>
            </w:r>
          </w:p>
        </w:tc>
        <w:tc>
          <w:tcPr>
            <w:tcW w:w="9135" w:type="dxa"/>
            <w:shd w:val="clear" w:color="auto" w:fill="DEEAF6" w:themeFill="accent5" w:themeFillTint="33"/>
          </w:tcPr>
          <w:p w14:paraId="063C5255" w14:textId="0A3642F7" w:rsidR="0025686F" w:rsidRPr="003F3933" w:rsidRDefault="0025686F" w:rsidP="00EF6B40">
            <w:pPr>
              <w:pStyle w:val="ListParagraph"/>
              <w:numPr>
                <w:ilvl w:val="0"/>
                <w:numId w:val="7"/>
              </w:numPr>
              <w:spacing w:before="60" w:line="235" w:lineRule="auto"/>
              <w:ind w:left="504"/>
              <w:rPr>
                <w:rFonts w:ascii="Times New Roman" w:hAnsi="Times New Roman" w:cs="Times New Roman"/>
                <w:sz w:val="18"/>
                <w:szCs w:val="18"/>
              </w:rPr>
            </w:pPr>
            <w:r w:rsidRPr="003F3933">
              <w:rPr>
                <w:rFonts w:ascii="Times New Roman" w:hAnsi="Times New Roman" w:cs="Times New Roman"/>
                <w:sz w:val="18"/>
                <w:szCs w:val="18"/>
              </w:rPr>
              <w:t xml:space="preserve">Provide all individuals receiving the </w:t>
            </w:r>
            <w:r w:rsidR="002B6428" w:rsidRPr="003F3933">
              <w:rPr>
                <w:rFonts w:ascii="Times New Roman" w:hAnsi="Times New Roman" w:cs="Times New Roman"/>
                <w:sz w:val="18"/>
                <w:szCs w:val="18"/>
              </w:rPr>
              <w:t>202</w:t>
            </w:r>
            <w:r w:rsidR="00942649" w:rsidRPr="003F3933">
              <w:rPr>
                <w:rFonts w:ascii="Times New Roman" w:hAnsi="Times New Roman" w:cs="Times New Roman"/>
                <w:sz w:val="18"/>
                <w:szCs w:val="18"/>
              </w:rPr>
              <w:t>4</w:t>
            </w:r>
            <w:r w:rsidR="002B6428" w:rsidRPr="003F3933">
              <w:rPr>
                <w:rFonts w:ascii="Times New Roman" w:hAnsi="Times New Roman" w:cs="Times New Roman"/>
                <w:sz w:val="18"/>
                <w:szCs w:val="18"/>
              </w:rPr>
              <w:t>-202</w:t>
            </w:r>
            <w:r w:rsidR="00942649" w:rsidRPr="003F3933">
              <w:rPr>
                <w:rFonts w:ascii="Times New Roman" w:hAnsi="Times New Roman" w:cs="Times New Roman"/>
                <w:sz w:val="18"/>
                <w:szCs w:val="18"/>
              </w:rPr>
              <w:t>5</w:t>
            </w:r>
            <w:r w:rsidR="002B6428" w:rsidRPr="003F3933">
              <w:rPr>
                <w:rFonts w:ascii="Times New Roman" w:hAnsi="Times New Roman" w:cs="Times New Roman"/>
                <w:sz w:val="18"/>
                <w:szCs w:val="18"/>
              </w:rPr>
              <w:t xml:space="preserve"> COVID-19 </w:t>
            </w:r>
            <w:r w:rsidR="00942649" w:rsidRPr="003F3933">
              <w:rPr>
                <w:rFonts w:ascii="Times New Roman" w:hAnsi="Times New Roman" w:cs="Times New Roman"/>
                <w:sz w:val="18"/>
                <w:szCs w:val="18"/>
              </w:rPr>
              <w:t xml:space="preserve">mRNA </w:t>
            </w:r>
            <w:r w:rsidRPr="003F3933">
              <w:rPr>
                <w:rFonts w:ascii="Times New Roman" w:hAnsi="Times New Roman" w:cs="Times New Roman"/>
                <w:sz w:val="18"/>
                <w:szCs w:val="18"/>
              </w:rPr>
              <w:t>vaccine with the most current Vaccine Information Statement (VIS) in their preferred language</w:t>
            </w:r>
            <w:r w:rsidR="001706D9" w:rsidRPr="003F3933">
              <w:rPr>
                <w:rFonts w:ascii="Times New Roman" w:hAnsi="Times New Roman" w:cs="Times New Roman"/>
                <w:sz w:val="18"/>
                <w:szCs w:val="18"/>
              </w:rPr>
              <w:t xml:space="preserve"> available at:</w:t>
            </w:r>
          </w:p>
          <w:p w14:paraId="1E1B404E" w14:textId="3B38C120" w:rsidR="001706D9" w:rsidRPr="003F3933" w:rsidRDefault="001706D9" w:rsidP="001706D9">
            <w:pPr>
              <w:pStyle w:val="ListParagraph"/>
              <w:numPr>
                <w:ilvl w:val="0"/>
                <w:numId w:val="41"/>
              </w:numPr>
              <w:spacing w:line="235" w:lineRule="auto"/>
              <w:rPr>
                <w:rFonts w:ascii="Times New Roman" w:hAnsi="Times New Roman" w:cs="Times New Roman"/>
                <w:sz w:val="18"/>
                <w:szCs w:val="18"/>
              </w:rPr>
            </w:pPr>
            <w:r w:rsidRPr="003F3933">
              <w:rPr>
                <w:rFonts w:ascii="Times New Roman" w:hAnsi="Times New Roman" w:cs="Times New Roman"/>
                <w:b/>
                <w:bCs/>
                <w:sz w:val="18"/>
                <w:szCs w:val="18"/>
              </w:rPr>
              <w:t xml:space="preserve">VIS available at: </w:t>
            </w:r>
          </w:p>
          <w:p w14:paraId="0B55ABEA" w14:textId="4ED7DCC3" w:rsidR="00404362" w:rsidRPr="003F3933" w:rsidRDefault="009F08E7" w:rsidP="00404362">
            <w:pPr>
              <w:pStyle w:val="ListParagraph"/>
              <w:numPr>
                <w:ilvl w:val="0"/>
                <w:numId w:val="43"/>
              </w:numPr>
              <w:spacing w:line="235" w:lineRule="auto"/>
              <w:rPr>
                <w:rFonts w:ascii="Times New Roman" w:hAnsi="Times New Roman" w:cs="Times New Roman"/>
                <w:sz w:val="18"/>
                <w:szCs w:val="18"/>
              </w:rPr>
            </w:pPr>
            <w:hyperlink r:id="rId8" w:history="1">
              <w:r w:rsidR="00404362" w:rsidRPr="003F3933">
                <w:rPr>
                  <w:rStyle w:val="Hyperlink"/>
                  <w:rFonts w:ascii="Times New Roman" w:hAnsi="Times New Roman" w:cs="Times New Roman"/>
                  <w:sz w:val="18"/>
                  <w:szCs w:val="18"/>
                </w:rPr>
                <w:t>https://www.cdc.gov/vaccines/hcp/vis/vis-statements/covid-19.html</w:t>
              </w:r>
            </w:hyperlink>
            <w:r w:rsidR="00404362" w:rsidRPr="003F3933">
              <w:rPr>
                <w:rFonts w:ascii="Times New Roman" w:hAnsi="Times New Roman" w:cs="Times New Roman"/>
                <w:sz w:val="18"/>
                <w:szCs w:val="18"/>
              </w:rPr>
              <w:t xml:space="preserve"> </w:t>
            </w:r>
          </w:p>
          <w:p w14:paraId="69AAF0F3" w14:textId="7327F11B" w:rsidR="002B6428" w:rsidRPr="003F3933" w:rsidRDefault="002B6428" w:rsidP="0075561C">
            <w:pPr>
              <w:pStyle w:val="ListParagraph"/>
              <w:numPr>
                <w:ilvl w:val="0"/>
                <w:numId w:val="17"/>
              </w:numPr>
              <w:spacing w:line="235" w:lineRule="auto"/>
              <w:ind w:left="1224"/>
              <w:rPr>
                <w:rFonts w:ascii="Times New Roman" w:hAnsi="Times New Roman" w:cs="Times New Roman"/>
                <w:sz w:val="18"/>
                <w:szCs w:val="18"/>
              </w:rPr>
            </w:pPr>
            <w:r w:rsidRPr="003F3933">
              <w:rPr>
                <w:rFonts w:ascii="Times New Roman" w:hAnsi="Times New Roman" w:cs="Times New Roman"/>
                <w:b/>
                <w:bCs/>
                <w:sz w:val="18"/>
                <w:szCs w:val="18"/>
              </w:rPr>
              <w:t>Patient Info sheets available at:</w:t>
            </w:r>
          </w:p>
          <w:p w14:paraId="161E2615" w14:textId="3F24B170" w:rsidR="002B6428" w:rsidRPr="003F3933" w:rsidRDefault="002B6428" w:rsidP="0075561C">
            <w:pPr>
              <w:pStyle w:val="ListParagraph"/>
              <w:numPr>
                <w:ilvl w:val="0"/>
                <w:numId w:val="18"/>
              </w:numPr>
              <w:spacing w:line="235" w:lineRule="auto"/>
              <w:ind w:left="1800"/>
              <w:rPr>
                <w:rStyle w:val="Hyperlink"/>
                <w:rFonts w:ascii="Times New Roman" w:hAnsi="Times New Roman" w:cs="Times New Roman"/>
                <w:color w:val="auto"/>
                <w:sz w:val="18"/>
                <w:szCs w:val="18"/>
                <w:u w:val="none"/>
              </w:rPr>
            </w:pPr>
            <w:r w:rsidRPr="003F3933">
              <w:rPr>
                <w:rFonts w:ascii="Times New Roman" w:hAnsi="Times New Roman" w:cs="Times New Roman"/>
                <w:sz w:val="18"/>
                <w:szCs w:val="18"/>
              </w:rPr>
              <w:t xml:space="preserve">COMIRNATY® (COVID-19 Vaccine, mRNA) by Pfizer: </w:t>
            </w:r>
            <w:hyperlink r:id="rId9" w:history="1">
              <w:r w:rsidRPr="003F3933">
                <w:rPr>
                  <w:rStyle w:val="Hyperlink"/>
                  <w:rFonts w:ascii="Times New Roman" w:hAnsi="Times New Roman" w:cs="Times New Roman"/>
                  <w:sz w:val="18"/>
                  <w:szCs w:val="18"/>
                </w:rPr>
                <w:t>COVID-19 vaccines by Pfizer-BioNTech | Official Site (covidvaxoption.com)</w:t>
              </w:r>
            </w:hyperlink>
          </w:p>
          <w:p w14:paraId="7DB7E8A1" w14:textId="29139D90" w:rsidR="002B6428" w:rsidRPr="003F3933" w:rsidRDefault="002B6428" w:rsidP="0075561C">
            <w:pPr>
              <w:pStyle w:val="ListParagraph"/>
              <w:numPr>
                <w:ilvl w:val="0"/>
                <w:numId w:val="18"/>
              </w:numPr>
              <w:spacing w:line="235" w:lineRule="auto"/>
              <w:ind w:left="1800"/>
              <w:rPr>
                <w:rFonts w:ascii="Times New Roman" w:hAnsi="Times New Roman" w:cs="Times New Roman"/>
                <w:sz w:val="18"/>
                <w:szCs w:val="18"/>
              </w:rPr>
            </w:pPr>
            <w:r w:rsidRPr="003F3933">
              <w:rPr>
                <w:rFonts w:ascii="Times New Roman" w:hAnsi="Times New Roman" w:cs="Times New Roman"/>
                <w:sz w:val="18"/>
                <w:szCs w:val="18"/>
              </w:rPr>
              <w:t>S</w:t>
            </w:r>
            <w:r w:rsidR="00713299">
              <w:rPr>
                <w:rFonts w:ascii="Times New Roman" w:hAnsi="Times New Roman" w:cs="Times New Roman"/>
                <w:sz w:val="18"/>
                <w:szCs w:val="18"/>
              </w:rPr>
              <w:t>PIKEVAX</w:t>
            </w:r>
            <w:r w:rsidRPr="003F3933">
              <w:rPr>
                <w:rFonts w:ascii="Times New Roman" w:hAnsi="Times New Roman" w:cs="Times New Roman"/>
                <w:sz w:val="18"/>
                <w:szCs w:val="18"/>
              </w:rPr>
              <w:t xml:space="preserve">® (COVID-19 Vaccine, mRNA) by </w:t>
            </w:r>
            <w:proofErr w:type="spellStart"/>
            <w:r w:rsidRPr="003F3933">
              <w:rPr>
                <w:rFonts w:ascii="Times New Roman" w:hAnsi="Times New Roman" w:cs="Times New Roman"/>
                <w:sz w:val="18"/>
                <w:szCs w:val="18"/>
              </w:rPr>
              <w:t>Moderna</w:t>
            </w:r>
            <w:proofErr w:type="spellEnd"/>
            <w:r w:rsidRPr="003F3933">
              <w:rPr>
                <w:rFonts w:ascii="Times New Roman" w:hAnsi="Times New Roman" w:cs="Times New Roman"/>
                <w:sz w:val="18"/>
                <w:szCs w:val="18"/>
              </w:rPr>
              <w:t xml:space="preserve">: </w:t>
            </w:r>
            <w:hyperlink r:id="rId10" w:history="1">
              <w:r w:rsidRPr="003F3933">
                <w:rPr>
                  <w:rStyle w:val="Hyperlink"/>
                  <w:rFonts w:ascii="Times New Roman" w:hAnsi="Times New Roman" w:cs="Times New Roman"/>
                  <w:sz w:val="18"/>
                  <w:szCs w:val="18"/>
                </w:rPr>
                <w:t>COVID-19 Vaccine Info for Consumer and Healthcare Providers (spikevax.com)</w:t>
              </w:r>
            </w:hyperlink>
          </w:p>
          <w:p w14:paraId="57D86FF8" w14:textId="1F55738F" w:rsidR="0025686F" w:rsidRPr="003F3933" w:rsidRDefault="0025686F" w:rsidP="0075561C">
            <w:pPr>
              <w:pStyle w:val="ListParagraph"/>
              <w:numPr>
                <w:ilvl w:val="0"/>
                <w:numId w:val="8"/>
              </w:numPr>
              <w:spacing w:after="60" w:line="235" w:lineRule="auto"/>
              <w:ind w:left="1224"/>
              <w:rPr>
                <w:rFonts w:ascii="Times New Roman" w:hAnsi="Times New Roman" w:cs="Times New Roman"/>
                <w:sz w:val="18"/>
                <w:szCs w:val="18"/>
              </w:rPr>
            </w:pPr>
            <w:r w:rsidRPr="003F3933">
              <w:rPr>
                <w:rFonts w:ascii="Times New Roman" w:hAnsi="Times New Roman" w:cs="Times New Roman"/>
                <w:sz w:val="18"/>
                <w:szCs w:val="18"/>
              </w:rPr>
              <w:t xml:space="preserve">Residents/healthcare decision makers may have previously received </w:t>
            </w:r>
            <w:r w:rsidR="002B6428" w:rsidRPr="003F3933">
              <w:rPr>
                <w:rFonts w:ascii="Times New Roman" w:hAnsi="Times New Roman" w:cs="Times New Roman"/>
                <w:sz w:val="18"/>
                <w:szCs w:val="18"/>
              </w:rPr>
              <w:t xml:space="preserve">information sheets </w:t>
            </w:r>
            <w:r w:rsidRPr="003F3933">
              <w:rPr>
                <w:rFonts w:ascii="Times New Roman" w:hAnsi="Times New Roman" w:cs="Times New Roman"/>
                <w:sz w:val="18"/>
                <w:szCs w:val="18"/>
              </w:rPr>
              <w:t xml:space="preserve"> at time consent was signed, if not previously received, then provide.</w:t>
            </w:r>
          </w:p>
        </w:tc>
      </w:tr>
      <w:tr w:rsidR="00B971D4" w:rsidRPr="003F3933" w14:paraId="2FD50711" w14:textId="77777777" w:rsidTr="003F3933">
        <w:trPr>
          <w:trHeight w:val="656"/>
        </w:trPr>
        <w:tc>
          <w:tcPr>
            <w:tcW w:w="1816" w:type="dxa"/>
            <w:shd w:val="clear" w:color="auto" w:fill="BDD6EE" w:themeFill="accent5" w:themeFillTint="66"/>
          </w:tcPr>
          <w:p w14:paraId="7D289B10" w14:textId="1DE5C244" w:rsidR="0025686F" w:rsidRPr="003F3933" w:rsidRDefault="0025686F" w:rsidP="00EF6B40">
            <w:pPr>
              <w:spacing w:before="60"/>
              <w:rPr>
                <w:rFonts w:ascii="Times New Roman" w:hAnsi="Times New Roman" w:cs="Times New Roman"/>
                <w:b/>
                <w:bCs/>
                <w:sz w:val="18"/>
                <w:szCs w:val="18"/>
              </w:rPr>
            </w:pPr>
            <w:r w:rsidRPr="003F3933">
              <w:rPr>
                <w:rFonts w:ascii="Times New Roman" w:hAnsi="Times New Roman" w:cs="Times New Roman"/>
                <w:b/>
                <w:bCs/>
                <w:sz w:val="18"/>
                <w:szCs w:val="18"/>
              </w:rPr>
              <w:t>Assess</w:t>
            </w:r>
            <w:r w:rsidR="00EF439B" w:rsidRPr="003F3933">
              <w:rPr>
                <w:rFonts w:ascii="Times New Roman" w:hAnsi="Times New Roman" w:cs="Times New Roman"/>
                <w:b/>
                <w:bCs/>
                <w:sz w:val="18"/>
                <w:szCs w:val="18"/>
              </w:rPr>
              <w:t xml:space="preserve"> Need </w:t>
            </w:r>
            <w:r w:rsidRPr="003F3933">
              <w:rPr>
                <w:rFonts w:ascii="Times New Roman" w:hAnsi="Times New Roman" w:cs="Times New Roman"/>
                <w:b/>
                <w:bCs/>
                <w:sz w:val="18"/>
                <w:szCs w:val="18"/>
              </w:rPr>
              <w:t xml:space="preserve">for </w:t>
            </w:r>
            <w:r w:rsidR="00EF439B" w:rsidRPr="003F3933">
              <w:rPr>
                <w:rFonts w:ascii="Times New Roman" w:hAnsi="Times New Roman" w:cs="Times New Roman"/>
                <w:b/>
                <w:bCs/>
                <w:sz w:val="18"/>
                <w:szCs w:val="18"/>
              </w:rPr>
              <w:t>COVID-19 Vaccination</w:t>
            </w:r>
          </w:p>
          <w:p w14:paraId="19D1A0F0" w14:textId="77777777" w:rsidR="0025686F" w:rsidRPr="003F3933" w:rsidRDefault="0025686F" w:rsidP="00B96233">
            <w:pPr>
              <w:spacing w:line="216" w:lineRule="auto"/>
              <w:rPr>
                <w:rFonts w:ascii="Times New Roman" w:hAnsi="Times New Roman" w:cs="Times New Roman"/>
                <w:b/>
                <w:bCs/>
                <w:sz w:val="18"/>
                <w:szCs w:val="18"/>
              </w:rPr>
            </w:pPr>
          </w:p>
        </w:tc>
        <w:tc>
          <w:tcPr>
            <w:tcW w:w="9135" w:type="dxa"/>
            <w:shd w:val="clear" w:color="auto" w:fill="DEEAF6" w:themeFill="accent5" w:themeFillTint="33"/>
          </w:tcPr>
          <w:p w14:paraId="7E35B067" w14:textId="60E209C6" w:rsidR="00A775B4" w:rsidRPr="003F3933" w:rsidRDefault="00EF439B" w:rsidP="00EF6B40">
            <w:pPr>
              <w:pStyle w:val="ListParagraph"/>
              <w:numPr>
                <w:ilvl w:val="0"/>
                <w:numId w:val="19"/>
              </w:numPr>
              <w:spacing w:before="60" w:after="60" w:line="235" w:lineRule="auto"/>
              <w:rPr>
                <w:rFonts w:ascii="Times New Roman" w:hAnsi="Times New Roman" w:cs="Times New Roman"/>
                <w:sz w:val="18"/>
                <w:szCs w:val="18"/>
              </w:rPr>
            </w:pPr>
            <w:r w:rsidRPr="003F3933">
              <w:rPr>
                <w:rFonts w:ascii="Times New Roman" w:hAnsi="Times New Roman" w:cs="Times New Roman"/>
                <w:sz w:val="18"/>
                <w:szCs w:val="18"/>
              </w:rPr>
              <w:t xml:space="preserve">Asses all employees and residents for vaccination with </w:t>
            </w:r>
            <w:r w:rsidR="00A775B4" w:rsidRPr="003F3933">
              <w:rPr>
                <w:rFonts w:ascii="Times New Roman" w:hAnsi="Times New Roman" w:cs="Times New Roman"/>
                <w:sz w:val="18"/>
                <w:szCs w:val="18"/>
              </w:rPr>
              <w:t xml:space="preserve">either </w:t>
            </w:r>
            <w:r w:rsidRPr="003F3933">
              <w:rPr>
                <w:rFonts w:ascii="Times New Roman" w:hAnsi="Times New Roman" w:cs="Times New Roman"/>
                <w:sz w:val="18"/>
                <w:szCs w:val="18"/>
              </w:rPr>
              <w:t>the</w:t>
            </w:r>
            <w:r w:rsidR="00A775B4" w:rsidRPr="003F3933">
              <w:rPr>
                <w:rFonts w:ascii="Times New Roman" w:hAnsi="Times New Roman" w:cs="Times New Roman"/>
                <w:sz w:val="18"/>
                <w:szCs w:val="18"/>
              </w:rPr>
              <w:t xml:space="preserve"> </w:t>
            </w:r>
            <w:r w:rsidR="00E10CE1" w:rsidRPr="003F3933">
              <w:rPr>
                <w:rFonts w:ascii="Times New Roman" w:hAnsi="Times New Roman" w:cs="Times New Roman"/>
                <w:sz w:val="18"/>
                <w:szCs w:val="18"/>
              </w:rPr>
              <w:t>SPIKEVAX</w:t>
            </w:r>
            <w:r w:rsidR="00E10CE1" w:rsidRPr="003F3933">
              <w:rPr>
                <w:rFonts w:ascii="Times New Roman" w:hAnsi="Times New Roman" w:cs="Times New Roman"/>
                <w:sz w:val="18"/>
                <w:szCs w:val="18"/>
              </w:rPr>
              <w:t>®</w:t>
            </w:r>
            <w:r w:rsidR="00A775B4" w:rsidRPr="003F3933">
              <w:rPr>
                <w:rFonts w:ascii="Times New Roman" w:hAnsi="Times New Roman" w:cs="Times New Roman"/>
                <w:sz w:val="18"/>
                <w:szCs w:val="18"/>
              </w:rPr>
              <w:t xml:space="preserve"> or </w:t>
            </w:r>
            <w:r w:rsidR="00E10CE1" w:rsidRPr="003F3933">
              <w:rPr>
                <w:rFonts w:ascii="Times New Roman" w:hAnsi="Times New Roman" w:cs="Times New Roman"/>
                <w:sz w:val="18"/>
                <w:szCs w:val="18"/>
              </w:rPr>
              <w:t>COMIRNATY</w:t>
            </w:r>
            <w:r w:rsidR="00E10CE1" w:rsidRPr="003F3933">
              <w:rPr>
                <w:rFonts w:ascii="Times New Roman" w:hAnsi="Times New Roman" w:cs="Times New Roman"/>
                <w:sz w:val="18"/>
                <w:szCs w:val="18"/>
              </w:rPr>
              <w:t>®</w:t>
            </w:r>
            <w:r w:rsidRPr="003F3933">
              <w:rPr>
                <w:rFonts w:ascii="Times New Roman" w:hAnsi="Times New Roman" w:cs="Times New Roman"/>
                <w:sz w:val="18"/>
                <w:szCs w:val="18"/>
              </w:rPr>
              <w:t xml:space="preserve"> 202</w:t>
            </w:r>
            <w:r w:rsidR="00942649" w:rsidRPr="003F3933">
              <w:rPr>
                <w:rFonts w:ascii="Times New Roman" w:hAnsi="Times New Roman" w:cs="Times New Roman"/>
                <w:sz w:val="18"/>
                <w:szCs w:val="18"/>
              </w:rPr>
              <w:t>4</w:t>
            </w:r>
            <w:r w:rsidRPr="003F3933">
              <w:rPr>
                <w:rFonts w:ascii="Times New Roman" w:hAnsi="Times New Roman" w:cs="Times New Roman"/>
                <w:sz w:val="18"/>
                <w:szCs w:val="18"/>
              </w:rPr>
              <w:t>-202</w:t>
            </w:r>
            <w:r w:rsidR="00942649" w:rsidRPr="003F3933">
              <w:rPr>
                <w:rFonts w:ascii="Times New Roman" w:hAnsi="Times New Roman" w:cs="Times New Roman"/>
                <w:sz w:val="18"/>
                <w:szCs w:val="18"/>
              </w:rPr>
              <w:t>5</w:t>
            </w:r>
            <w:r w:rsidR="00A775B4" w:rsidRPr="003F3933">
              <w:rPr>
                <w:rFonts w:ascii="Times New Roman" w:hAnsi="Times New Roman" w:cs="Times New Roman"/>
                <w:sz w:val="18"/>
                <w:szCs w:val="18"/>
              </w:rPr>
              <w:t xml:space="preserve"> COVID-19 </w:t>
            </w:r>
            <w:r w:rsidR="00942649" w:rsidRPr="003F3933">
              <w:rPr>
                <w:rFonts w:ascii="Times New Roman" w:hAnsi="Times New Roman" w:cs="Times New Roman"/>
                <w:sz w:val="18"/>
                <w:szCs w:val="18"/>
              </w:rPr>
              <w:t xml:space="preserve">mRNA </w:t>
            </w:r>
            <w:r w:rsidR="00A775B4" w:rsidRPr="003F3933">
              <w:rPr>
                <w:rFonts w:ascii="Times New Roman" w:hAnsi="Times New Roman" w:cs="Times New Roman"/>
                <w:sz w:val="18"/>
                <w:szCs w:val="18"/>
              </w:rPr>
              <w:t>Vaccine based on the following criteria:</w:t>
            </w:r>
          </w:p>
          <w:p w14:paraId="194F8EFB" w14:textId="659B271E" w:rsidR="00C5181B" w:rsidRPr="003F3933" w:rsidRDefault="00A775B4" w:rsidP="0075561C">
            <w:pPr>
              <w:pStyle w:val="ListParagraph"/>
              <w:numPr>
                <w:ilvl w:val="0"/>
                <w:numId w:val="8"/>
              </w:numPr>
              <w:spacing w:before="120"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Any immunocompetent (not moderately or severely immunocompromised) individual </w:t>
            </w:r>
            <w:r w:rsidR="00C5181B" w:rsidRPr="003F3933">
              <w:rPr>
                <w:rFonts w:ascii="Times New Roman" w:hAnsi="Times New Roman" w:cs="Times New Roman"/>
                <w:sz w:val="18"/>
                <w:szCs w:val="18"/>
              </w:rPr>
              <w:t xml:space="preserve"> ≥</w:t>
            </w:r>
            <w:r w:rsidR="00A30861" w:rsidRPr="003F3933">
              <w:rPr>
                <w:rFonts w:ascii="Times New Roman" w:hAnsi="Times New Roman" w:cs="Times New Roman"/>
                <w:sz w:val="18"/>
                <w:szCs w:val="18"/>
              </w:rPr>
              <w:t>12</w:t>
            </w:r>
            <w:r w:rsidR="00C5181B" w:rsidRPr="003F3933">
              <w:rPr>
                <w:rFonts w:ascii="Times New Roman" w:hAnsi="Times New Roman" w:cs="Times New Roman"/>
                <w:sz w:val="18"/>
                <w:szCs w:val="18"/>
              </w:rPr>
              <w:t xml:space="preserve"> years old who ha</w:t>
            </w:r>
            <w:r w:rsidR="00A30861" w:rsidRPr="003F3933">
              <w:rPr>
                <w:rFonts w:ascii="Times New Roman" w:hAnsi="Times New Roman" w:cs="Times New Roman"/>
                <w:sz w:val="18"/>
                <w:szCs w:val="18"/>
              </w:rPr>
              <w:t>s</w:t>
            </w:r>
            <w:r w:rsidR="00C5181B" w:rsidRPr="003F3933">
              <w:rPr>
                <w:rFonts w:ascii="Times New Roman" w:hAnsi="Times New Roman" w:cs="Times New Roman"/>
                <w:sz w:val="18"/>
                <w:szCs w:val="18"/>
              </w:rPr>
              <w:t xml:space="preserve"> received at least 1 dose of updated 202</w:t>
            </w:r>
            <w:r w:rsidR="00A30861" w:rsidRPr="003F3933">
              <w:rPr>
                <w:rFonts w:ascii="Times New Roman" w:hAnsi="Times New Roman" w:cs="Times New Roman"/>
                <w:sz w:val="18"/>
                <w:szCs w:val="18"/>
              </w:rPr>
              <w:t>4</w:t>
            </w:r>
            <w:r w:rsidR="00C5181B" w:rsidRPr="003F3933">
              <w:rPr>
                <w:rFonts w:ascii="Times New Roman" w:hAnsi="Times New Roman" w:cs="Times New Roman"/>
                <w:sz w:val="18"/>
                <w:szCs w:val="18"/>
              </w:rPr>
              <w:t>-202</w:t>
            </w:r>
            <w:r w:rsidR="00A30861" w:rsidRPr="003F3933">
              <w:rPr>
                <w:rFonts w:ascii="Times New Roman" w:hAnsi="Times New Roman" w:cs="Times New Roman"/>
                <w:sz w:val="18"/>
                <w:szCs w:val="18"/>
              </w:rPr>
              <w:t>5</w:t>
            </w:r>
            <w:r w:rsidR="00C5181B" w:rsidRPr="003F3933">
              <w:rPr>
                <w:rFonts w:ascii="Times New Roman" w:hAnsi="Times New Roman" w:cs="Times New Roman"/>
                <w:sz w:val="18"/>
                <w:szCs w:val="18"/>
              </w:rPr>
              <w:t xml:space="preserve"> COVID-19 </w:t>
            </w:r>
            <w:r w:rsidR="00A30861" w:rsidRPr="003F3933">
              <w:rPr>
                <w:rFonts w:ascii="Times New Roman" w:hAnsi="Times New Roman" w:cs="Times New Roman"/>
                <w:sz w:val="18"/>
                <w:szCs w:val="18"/>
              </w:rPr>
              <w:t xml:space="preserve">mRNA </w:t>
            </w:r>
            <w:r w:rsidR="00C5181B" w:rsidRPr="003F3933">
              <w:rPr>
                <w:rFonts w:ascii="Times New Roman" w:hAnsi="Times New Roman" w:cs="Times New Roman"/>
                <w:sz w:val="18"/>
                <w:szCs w:val="18"/>
              </w:rPr>
              <w:t xml:space="preserve">vaccine is currently </w:t>
            </w:r>
            <w:r w:rsidR="0035148B" w:rsidRPr="003F3933">
              <w:rPr>
                <w:rFonts w:ascii="Times New Roman" w:hAnsi="Times New Roman" w:cs="Times New Roman"/>
                <w:sz w:val="18"/>
                <w:szCs w:val="18"/>
              </w:rPr>
              <w:t>up to date</w:t>
            </w:r>
            <w:r w:rsidR="0032319C" w:rsidRPr="003F3933">
              <w:rPr>
                <w:rFonts w:ascii="Times New Roman" w:hAnsi="Times New Roman" w:cs="Times New Roman"/>
                <w:sz w:val="18"/>
                <w:szCs w:val="18"/>
              </w:rPr>
              <w:t xml:space="preserve"> – No further doses indicted.</w:t>
            </w:r>
          </w:p>
          <w:p w14:paraId="0413013B" w14:textId="77777777" w:rsidR="00C5181B" w:rsidRPr="003F3933" w:rsidRDefault="00C5181B" w:rsidP="0075561C">
            <w:pPr>
              <w:pStyle w:val="ListParagraph"/>
              <w:numPr>
                <w:ilvl w:val="0"/>
                <w:numId w:val="8"/>
              </w:numPr>
              <w:spacing w:before="120"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Any immunocompetent (not moderately or severely immunocompromised) individual </w:t>
            </w:r>
          </w:p>
          <w:p w14:paraId="4D533105" w14:textId="4329E6C9" w:rsidR="00A061F6" w:rsidRPr="003F3933" w:rsidRDefault="00C5181B" w:rsidP="00AF6FCC">
            <w:pPr>
              <w:pStyle w:val="ListParagraph"/>
              <w:spacing w:before="120" w:after="120" w:line="235" w:lineRule="auto"/>
              <w:ind w:left="1440"/>
              <w:rPr>
                <w:rFonts w:ascii="Times New Roman" w:hAnsi="Times New Roman" w:cs="Times New Roman"/>
                <w:sz w:val="18"/>
                <w:szCs w:val="18"/>
              </w:rPr>
            </w:pPr>
            <w:r w:rsidRPr="003F3933">
              <w:rPr>
                <w:rFonts w:ascii="Times New Roman" w:hAnsi="Times New Roman" w:cs="Times New Roman"/>
                <w:sz w:val="18"/>
                <w:szCs w:val="18"/>
              </w:rPr>
              <w:t>≥</w:t>
            </w:r>
            <w:r w:rsidR="00A30861" w:rsidRPr="003F3933">
              <w:rPr>
                <w:rFonts w:ascii="Times New Roman" w:hAnsi="Times New Roman" w:cs="Times New Roman"/>
                <w:sz w:val="18"/>
                <w:szCs w:val="18"/>
              </w:rPr>
              <w:t>12</w:t>
            </w:r>
            <w:r w:rsidRPr="003F3933">
              <w:rPr>
                <w:rFonts w:ascii="Times New Roman" w:hAnsi="Times New Roman" w:cs="Times New Roman"/>
                <w:sz w:val="18"/>
                <w:szCs w:val="18"/>
              </w:rPr>
              <w:t xml:space="preserve"> years old </w:t>
            </w:r>
            <w:r w:rsidR="0032319C" w:rsidRPr="003F3933">
              <w:rPr>
                <w:rFonts w:ascii="Times New Roman" w:hAnsi="Times New Roman" w:cs="Times New Roman"/>
                <w:sz w:val="18"/>
                <w:szCs w:val="18"/>
              </w:rPr>
              <w:t xml:space="preserve">that has received any number of previous doses of COVID-19 vaccine, </w:t>
            </w:r>
            <w:r w:rsidR="0032319C" w:rsidRPr="003F3933">
              <w:rPr>
                <w:rFonts w:ascii="Times New Roman" w:hAnsi="Times New Roman" w:cs="Times New Roman"/>
                <w:b/>
                <w:bCs/>
                <w:sz w:val="18"/>
                <w:szCs w:val="18"/>
              </w:rPr>
              <w:t xml:space="preserve">Not Including </w:t>
            </w:r>
            <w:r w:rsidR="0032319C" w:rsidRPr="003F3933">
              <w:rPr>
                <w:rFonts w:ascii="Times New Roman" w:hAnsi="Times New Roman" w:cs="Times New Roman"/>
                <w:sz w:val="18"/>
                <w:szCs w:val="18"/>
              </w:rPr>
              <w:t>at least one dose of the 202</w:t>
            </w:r>
            <w:r w:rsidR="00A30861" w:rsidRPr="003F3933">
              <w:rPr>
                <w:rFonts w:ascii="Times New Roman" w:hAnsi="Times New Roman" w:cs="Times New Roman"/>
                <w:sz w:val="18"/>
                <w:szCs w:val="18"/>
              </w:rPr>
              <w:t>4</w:t>
            </w:r>
            <w:r w:rsidR="0032319C" w:rsidRPr="003F3933">
              <w:rPr>
                <w:rFonts w:ascii="Times New Roman" w:hAnsi="Times New Roman" w:cs="Times New Roman"/>
                <w:sz w:val="18"/>
                <w:szCs w:val="18"/>
              </w:rPr>
              <w:t>-202</w:t>
            </w:r>
            <w:r w:rsidR="00A30861" w:rsidRPr="003F3933">
              <w:rPr>
                <w:rFonts w:ascii="Times New Roman" w:hAnsi="Times New Roman" w:cs="Times New Roman"/>
                <w:sz w:val="18"/>
                <w:szCs w:val="18"/>
              </w:rPr>
              <w:t>5</w:t>
            </w:r>
            <w:r w:rsidR="0032319C" w:rsidRPr="003F3933">
              <w:rPr>
                <w:rFonts w:ascii="Times New Roman" w:hAnsi="Times New Roman" w:cs="Times New Roman"/>
                <w:sz w:val="18"/>
                <w:szCs w:val="18"/>
              </w:rPr>
              <w:t xml:space="preserve"> COVID-19 vaccine, </w:t>
            </w:r>
            <w:r w:rsidRPr="003F3933">
              <w:rPr>
                <w:rFonts w:ascii="Times New Roman" w:hAnsi="Times New Roman" w:cs="Times New Roman"/>
                <w:sz w:val="18"/>
                <w:szCs w:val="18"/>
              </w:rPr>
              <w:t xml:space="preserve">may be brought </w:t>
            </w:r>
            <w:r w:rsidR="0035148B" w:rsidRPr="003F3933">
              <w:rPr>
                <w:rFonts w:ascii="Times New Roman" w:hAnsi="Times New Roman" w:cs="Times New Roman"/>
                <w:sz w:val="18"/>
                <w:szCs w:val="18"/>
              </w:rPr>
              <w:t>up to date</w:t>
            </w:r>
            <w:r w:rsidRPr="003F3933">
              <w:rPr>
                <w:rFonts w:ascii="Times New Roman" w:hAnsi="Times New Roman" w:cs="Times New Roman"/>
                <w:sz w:val="18"/>
                <w:szCs w:val="18"/>
              </w:rPr>
              <w:t xml:space="preserve"> with a single dose of updated 202</w:t>
            </w:r>
            <w:r w:rsidR="00A30861" w:rsidRPr="003F3933">
              <w:rPr>
                <w:rFonts w:ascii="Times New Roman" w:hAnsi="Times New Roman" w:cs="Times New Roman"/>
                <w:sz w:val="18"/>
                <w:szCs w:val="18"/>
              </w:rPr>
              <w:t>4</w:t>
            </w:r>
            <w:r w:rsidRPr="003F3933">
              <w:rPr>
                <w:rFonts w:ascii="Times New Roman" w:hAnsi="Times New Roman" w:cs="Times New Roman"/>
                <w:sz w:val="18"/>
                <w:szCs w:val="18"/>
              </w:rPr>
              <w:t>-202</w:t>
            </w:r>
            <w:r w:rsidR="00A30861" w:rsidRPr="003F3933">
              <w:rPr>
                <w:rFonts w:ascii="Times New Roman" w:hAnsi="Times New Roman" w:cs="Times New Roman"/>
                <w:sz w:val="18"/>
                <w:szCs w:val="18"/>
              </w:rPr>
              <w:t>5</w:t>
            </w:r>
            <w:r w:rsidRPr="003F3933">
              <w:rPr>
                <w:rFonts w:ascii="Times New Roman" w:hAnsi="Times New Roman" w:cs="Times New Roman"/>
                <w:sz w:val="18"/>
                <w:szCs w:val="18"/>
              </w:rPr>
              <w:t xml:space="preserve"> COVID-19 </w:t>
            </w:r>
            <w:r w:rsidR="00A30861" w:rsidRPr="003F3933">
              <w:rPr>
                <w:rFonts w:ascii="Times New Roman" w:hAnsi="Times New Roman" w:cs="Times New Roman"/>
                <w:sz w:val="18"/>
                <w:szCs w:val="18"/>
              </w:rPr>
              <w:t xml:space="preserve">mRNA </w:t>
            </w:r>
            <w:r w:rsidRPr="003F3933">
              <w:rPr>
                <w:rFonts w:ascii="Times New Roman" w:hAnsi="Times New Roman" w:cs="Times New Roman"/>
                <w:sz w:val="18"/>
                <w:szCs w:val="18"/>
              </w:rPr>
              <w:t>vaccine</w:t>
            </w:r>
            <w:r w:rsidR="0032319C" w:rsidRPr="003F3933">
              <w:rPr>
                <w:rFonts w:ascii="Times New Roman" w:hAnsi="Times New Roman" w:cs="Times New Roman"/>
                <w:sz w:val="18"/>
                <w:szCs w:val="18"/>
              </w:rPr>
              <w:t xml:space="preserve"> </w:t>
            </w:r>
            <w:r w:rsidR="00A30861" w:rsidRPr="003F3933">
              <w:rPr>
                <w:rFonts w:ascii="Times New Roman" w:hAnsi="Times New Roman" w:cs="Times New Roman"/>
                <w:sz w:val="18"/>
                <w:szCs w:val="18"/>
              </w:rPr>
              <w:t>(g</w:t>
            </w:r>
            <w:r w:rsidR="0032319C" w:rsidRPr="003F3933">
              <w:rPr>
                <w:rFonts w:ascii="Times New Roman" w:hAnsi="Times New Roman" w:cs="Times New Roman"/>
                <w:sz w:val="18"/>
                <w:szCs w:val="18"/>
              </w:rPr>
              <w:t xml:space="preserve">ive at least 8 weeks after the last dose </w:t>
            </w:r>
            <w:r w:rsidR="00A30861" w:rsidRPr="003F3933">
              <w:rPr>
                <w:rFonts w:ascii="Times New Roman" w:hAnsi="Times New Roman" w:cs="Times New Roman"/>
                <w:sz w:val="18"/>
                <w:szCs w:val="18"/>
              </w:rPr>
              <w:t>received)</w:t>
            </w:r>
            <w:r w:rsidR="0032319C" w:rsidRPr="003F3933">
              <w:rPr>
                <w:rFonts w:ascii="Times New Roman" w:hAnsi="Times New Roman" w:cs="Times New Roman"/>
                <w:sz w:val="18"/>
                <w:szCs w:val="18"/>
              </w:rPr>
              <w:t>.</w:t>
            </w:r>
            <w:r w:rsidR="00A30861" w:rsidRPr="003F3933">
              <w:rPr>
                <w:rFonts w:ascii="Times New Roman" w:hAnsi="Times New Roman" w:cs="Times New Roman"/>
                <w:sz w:val="18"/>
                <w:szCs w:val="18"/>
              </w:rPr>
              <w:t xml:space="preserve"> </w:t>
            </w:r>
          </w:p>
          <w:p w14:paraId="7C34EF6D" w14:textId="371518DB" w:rsidR="00A061F6" w:rsidRPr="003F3933" w:rsidRDefault="00A061F6" w:rsidP="0075561C">
            <w:pPr>
              <w:pStyle w:val="ListParagraph"/>
              <w:numPr>
                <w:ilvl w:val="0"/>
                <w:numId w:val="8"/>
              </w:numPr>
              <w:spacing w:before="120"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For individuals that are moderately or severely immunocompromised, see vaccination schedule </w:t>
            </w:r>
            <w:r w:rsidR="00230E50" w:rsidRPr="003F3933">
              <w:rPr>
                <w:rFonts w:ascii="Times New Roman" w:hAnsi="Times New Roman" w:cs="Times New Roman"/>
                <w:sz w:val="18"/>
                <w:szCs w:val="18"/>
              </w:rPr>
              <w:t>recommendations section.</w:t>
            </w:r>
          </w:p>
          <w:p w14:paraId="3BABFB7F" w14:textId="63CC0D49" w:rsidR="0025686F" w:rsidRPr="003F3933" w:rsidRDefault="0025686F" w:rsidP="0075561C">
            <w:pPr>
              <w:pStyle w:val="ListParagraph"/>
              <w:numPr>
                <w:ilvl w:val="0"/>
                <w:numId w:val="19"/>
              </w:numPr>
              <w:spacing w:before="120" w:after="120" w:line="235" w:lineRule="auto"/>
              <w:rPr>
                <w:rFonts w:ascii="Times New Roman" w:hAnsi="Times New Roman" w:cs="Times New Roman"/>
                <w:sz w:val="18"/>
                <w:szCs w:val="18"/>
              </w:rPr>
            </w:pPr>
            <w:r w:rsidRPr="003F3933">
              <w:rPr>
                <w:rFonts w:ascii="Times New Roman" w:hAnsi="Times New Roman" w:cs="Times New Roman"/>
                <w:sz w:val="18"/>
                <w:szCs w:val="18"/>
              </w:rPr>
              <w:t>Co-administration of vaccines (influenza, COVID-19) for eligible adults is acceptable and recommended (provide education and information as needed)</w:t>
            </w:r>
            <w:r w:rsidRPr="003F3933">
              <w:rPr>
                <w:rFonts w:ascii="Times New Roman" w:hAnsi="Times New Roman" w:cs="Times New Roman"/>
                <w:b/>
                <w:bCs/>
                <w:sz w:val="18"/>
                <w:szCs w:val="18"/>
              </w:rPr>
              <w:t xml:space="preserve"> -If co-administering vaccines simultaneously, they should be given at separate sites, (preferably different extremities) but no less than 1 inch apart on same extremity</w:t>
            </w:r>
            <w:r w:rsidRPr="003F3933">
              <w:rPr>
                <w:rFonts w:ascii="Times New Roman" w:hAnsi="Times New Roman" w:cs="Times New Roman"/>
                <w:sz w:val="18"/>
                <w:szCs w:val="18"/>
              </w:rPr>
              <w:t xml:space="preserve">. </w:t>
            </w:r>
          </w:p>
          <w:p w14:paraId="4FDC170B" w14:textId="2DBD24F9" w:rsidR="0025686F" w:rsidRPr="003F3933" w:rsidRDefault="0025686F" w:rsidP="0075561C">
            <w:pPr>
              <w:pStyle w:val="ListParagraph"/>
              <w:numPr>
                <w:ilvl w:val="0"/>
                <w:numId w:val="20"/>
              </w:numPr>
              <w:spacing w:line="235" w:lineRule="auto"/>
              <w:rPr>
                <w:rFonts w:ascii="Times New Roman" w:hAnsi="Times New Roman" w:cs="Times New Roman"/>
                <w:sz w:val="18"/>
                <w:szCs w:val="18"/>
              </w:rPr>
            </w:pPr>
            <w:r w:rsidRPr="003F3933">
              <w:rPr>
                <w:rFonts w:ascii="Times New Roman" w:hAnsi="Times New Roman" w:cs="Times New Roman"/>
                <w:sz w:val="18"/>
                <w:szCs w:val="18"/>
              </w:rPr>
              <w:t>Ensure to review and respect persons preference with vaccine administration schedule (this reduces vaccination fear and hesitancy).</w:t>
            </w:r>
          </w:p>
          <w:p w14:paraId="496CEE04" w14:textId="2400FD40" w:rsidR="0025686F" w:rsidRPr="003F3933" w:rsidRDefault="0025686F" w:rsidP="0075561C">
            <w:pPr>
              <w:pStyle w:val="ListParagraph"/>
              <w:numPr>
                <w:ilvl w:val="0"/>
                <w:numId w:val="20"/>
              </w:numPr>
              <w:spacing w:line="235" w:lineRule="auto"/>
              <w:rPr>
                <w:rFonts w:ascii="Times New Roman" w:hAnsi="Times New Roman" w:cs="Times New Roman"/>
                <w:sz w:val="18"/>
                <w:szCs w:val="18"/>
              </w:rPr>
            </w:pPr>
            <w:r w:rsidRPr="003F3933">
              <w:rPr>
                <w:rFonts w:ascii="Times New Roman" w:hAnsi="Times New Roman" w:cs="Times New Roman"/>
                <w:sz w:val="18"/>
                <w:szCs w:val="18"/>
              </w:rPr>
              <w:t>If preference is to not receive co-administration of vaccines, then consider:</w:t>
            </w:r>
          </w:p>
          <w:p w14:paraId="72F3F44E" w14:textId="267CCC55" w:rsidR="0025686F" w:rsidRPr="003F3933" w:rsidRDefault="0025686F" w:rsidP="0075561C">
            <w:pPr>
              <w:pStyle w:val="ListParagraph"/>
              <w:numPr>
                <w:ilvl w:val="0"/>
                <w:numId w:val="2"/>
              </w:numPr>
              <w:spacing w:line="235" w:lineRule="auto"/>
              <w:rPr>
                <w:rFonts w:ascii="Times New Roman" w:hAnsi="Times New Roman" w:cs="Times New Roman"/>
                <w:sz w:val="18"/>
                <w:szCs w:val="18"/>
              </w:rPr>
            </w:pPr>
            <w:r w:rsidRPr="003F3933">
              <w:rPr>
                <w:rFonts w:ascii="Times New Roman" w:hAnsi="Times New Roman" w:cs="Times New Roman"/>
                <w:sz w:val="18"/>
                <w:szCs w:val="18"/>
              </w:rPr>
              <w:t>What priority vaccines should be administered</w:t>
            </w:r>
            <w:r w:rsidR="0035148B" w:rsidRPr="003F3933">
              <w:rPr>
                <w:rFonts w:ascii="Times New Roman" w:hAnsi="Times New Roman" w:cs="Times New Roman"/>
                <w:sz w:val="18"/>
                <w:szCs w:val="18"/>
              </w:rPr>
              <w:t>.</w:t>
            </w:r>
          </w:p>
          <w:p w14:paraId="13F040E9" w14:textId="1CB7968C" w:rsidR="0025686F" w:rsidRPr="003F3933" w:rsidRDefault="0025686F" w:rsidP="0075561C">
            <w:pPr>
              <w:pStyle w:val="ListParagraph"/>
              <w:numPr>
                <w:ilvl w:val="0"/>
                <w:numId w:val="2"/>
              </w:numPr>
              <w:spacing w:line="235" w:lineRule="auto"/>
              <w:rPr>
                <w:rFonts w:ascii="Times New Roman" w:hAnsi="Times New Roman" w:cs="Times New Roman"/>
                <w:sz w:val="18"/>
                <w:szCs w:val="18"/>
              </w:rPr>
            </w:pPr>
            <w:r w:rsidRPr="003F3933">
              <w:rPr>
                <w:rFonts w:ascii="Times New Roman" w:hAnsi="Times New Roman" w:cs="Times New Roman"/>
                <w:sz w:val="18"/>
                <w:szCs w:val="18"/>
              </w:rPr>
              <w:t>Recommendations for current vaccines</w:t>
            </w:r>
            <w:r w:rsidR="0035148B" w:rsidRPr="003F3933">
              <w:rPr>
                <w:rFonts w:ascii="Times New Roman" w:hAnsi="Times New Roman" w:cs="Times New Roman"/>
                <w:sz w:val="18"/>
                <w:szCs w:val="18"/>
              </w:rPr>
              <w:t>.</w:t>
            </w:r>
          </w:p>
          <w:p w14:paraId="02F6E5C4" w14:textId="4A173F24" w:rsidR="0025686F" w:rsidRPr="003F3933" w:rsidRDefault="0025686F" w:rsidP="0075561C">
            <w:pPr>
              <w:pStyle w:val="ListParagraph"/>
              <w:numPr>
                <w:ilvl w:val="0"/>
                <w:numId w:val="2"/>
              </w:numPr>
              <w:spacing w:line="235" w:lineRule="auto"/>
              <w:rPr>
                <w:rFonts w:ascii="Times New Roman" w:hAnsi="Times New Roman" w:cs="Times New Roman"/>
                <w:sz w:val="18"/>
                <w:szCs w:val="18"/>
              </w:rPr>
            </w:pPr>
            <w:r w:rsidRPr="003F3933">
              <w:rPr>
                <w:rFonts w:ascii="Times New Roman" w:hAnsi="Times New Roman" w:cs="Times New Roman"/>
                <w:sz w:val="18"/>
                <w:szCs w:val="18"/>
              </w:rPr>
              <w:t xml:space="preserve"> If individual is up to date with the recommended vaccines</w:t>
            </w:r>
            <w:r w:rsidR="0035148B" w:rsidRPr="003F3933">
              <w:rPr>
                <w:rFonts w:ascii="Times New Roman" w:hAnsi="Times New Roman" w:cs="Times New Roman"/>
                <w:sz w:val="18"/>
                <w:szCs w:val="18"/>
              </w:rPr>
              <w:t>.</w:t>
            </w:r>
          </w:p>
          <w:p w14:paraId="54D94FBE" w14:textId="209A8170" w:rsidR="0025686F" w:rsidRPr="003F3933" w:rsidRDefault="0025686F" w:rsidP="0075561C">
            <w:pPr>
              <w:pStyle w:val="ListParagraph"/>
              <w:numPr>
                <w:ilvl w:val="0"/>
                <w:numId w:val="2"/>
              </w:numPr>
              <w:spacing w:after="60" w:line="235" w:lineRule="auto"/>
              <w:rPr>
                <w:rFonts w:ascii="Times New Roman" w:hAnsi="Times New Roman" w:cs="Times New Roman"/>
                <w:sz w:val="18"/>
                <w:szCs w:val="18"/>
              </w:rPr>
            </w:pPr>
            <w:r w:rsidRPr="003F3933">
              <w:rPr>
                <w:rFonts w:ascii="Times New Roman" w:hAnsi="Times New Roman" w:cs="Times New Roman"/>
                <w:sz w:val="18"/>
                <w:szCs w:val="18"/>
              </w:rPr>
              <w:lastRenderedPageBreak/>
              <w:t xml:space="preserve">Ability to administer vaccinations on return visit (likelihood of compliance for return vaccination, or acceptance of vaccination upon return visit </w:t>
            </w:r>
            <w:r w:rsidR="0035148B" w:rsidRPr="003F3933">
              <w:rPr>
                <w:rFonts w:ascii="Times New Roman" w:hAnsi="Times New Roman" w:cs="Times New Roman"/>
                <w:sz w:val="18"/>
                <w:szCs w:val="18"/>
              </w:rPr>
              <w:t>(</w:t>
            </w:r>
            <w:r w:rsidR="0042273E" w:rsidRPr="003F3933">
              <w:rPr>
                <w:rFonts w:ascii="Times New Roman" w:hAnsi="Times New Roman" w:cs="Times New Roman"/>
                <w:sz w:val="18"/>
                <w:szCs w:val="18"/>
              </w:rPr>
              <w:t>i</w:t>
            </w:r>
            <w:r w:rsidRPr="003F3933">
              <w:rPr>
                <w:rFonts w:ascii="Times New Roman" w:hAnsi="Times New Roman" w:cs="Times New Roman"/>
                <w:sz w:val="18"/>
                <w:szCs w:val="18"/>
              </w:rPr>
              <w:t>.</w:t>
            </w:r>
            <w:r w:rsidR="0042273E" w:rsidRPr="003F3933">
              <w:rPr>
                <w:rFonts w:ascii="Times New Roman" w:hAnsi="Times New Roman" w:cs="Times New Roman"/>
                <w:sz w:val="18"/>
                <w:szCs w:val="18"/>
              </w:rPr>
              <w:t>e</w:t>
            </w:r>
            <w:r w:rsidRPr="003F3933">
              <w:rPr>
                <w:rFonts w:ascii="Times New Roman" w:hAnsi="Times New Roman" w:cs="Times New Roman"/>
                <w:sz w:val="18"/>
                <w:szCs w:val="18"/>
              </w:rPr>
              <w:t>., is resident difficult to vaccinate due to behaviors)</w:t>
            </w:r>
            <w:r w:rsidR="0035148B" w:rsidRPr="003F3933">
              <w:rPr>
                <w:rFonts w:ascii="Times New Roman" w:hAnsi="Times New Roman" w:cs="Times New Roman"/>
                <w:sz w:val="18"/>
                <w:szCs w:val="18"/>
              </w:rPr>
              <w:t>.</w:t>
            </w:r>
          </w:p>
        </w:tc>
      </w:tr>
      <w:tr w:rsidR="00B971D4" w:rsidRPr="003F3933" w14:paraId="1665A893" w14:textId="77777777" w:rsidTr="003F3933">
        <w:trPr>
          <w:trHeight w:val="1106"/>
        </w:trPr>
        <w:tc>
          <w:tcPr>
            <w:tcW w:w="1816" w:type="dxa"/>
            <w:shd w:val="clear" w:color="auto" w:fill="BDD6EE" w:themeFill="accent5" w:themeFillTint="66"/>
          </w:tcPr>
          <w:p w14:paraId="1A7CD5E5" w14:textId="77777777" w:rsidR="0025686F" w:rsidRPr="003F3933" w:rsidRDefault="0025686F" w:rsidP="00EF6B40">
            <w:pPr>
              <w:spacing w:before="60"/>
              <w:rPr>
                <w:rFonts w:ascii="Times New Roman" w:hAnsi="Times New Roman" w:cs="Times New Roman"/>
                <w:sz w:val="18"/>
                <w:szCs w:val="18"/>
              </w:rPr>
            </w:pPr>
            <w:r w:rsidRPr="003F3933">
              <w:rPr>
                <w:rFonts w:ascii="Times New Roman" w:hAnsi="Times New Roman" w:cs="Times New Roman"/>
                <w:b/>
                <w:bCs/>
                <w:sz w:val="18"/>
                <w:szCs w:val="18"/>
              </w:rPr>
              <w:lastRenderedPageBreak/>
              <w:t>Screen for Contraindications and Precautions</w:t>
            </w:r>
          </w:p>
          <w:p w14:paraId="422666F1" w14:textId="77777777" w:rsidR="0025686F" w:rsidRPr="003F3933" w:rsidRDefault="0025686F" w:rsidP="00B96233">
            <w:pPr>
              <w:spacing w:line="216" w:lineRule="auto"/>
              <w:rPr>
                <w:rFonts w:ascii="Times New Roman" w:hAnsi="Times New Roman" w:cs="Times New Roman"/>
                <w:b/>
                <w:bCs/>
                <w:sz w:val="18"/>
                <w:szCs w:val="18"/>
              </w:rPr>
            </w:pPr>
          </w:p>
        </w:tc>
        <w:tc>
          <w:tcPr>
            <w:tcW w:w="9135" w:type="dxa"/>
            <w:shd w:val="clear" w:color="auto" w:fill="DEEAF6" w:themeFill="accent5" w:themeFillTint="33"/>
          </w:tcPr>
          <w:p w14:paraId="56480098" w14:textId="77777777" w:rsidR="0025686F" w:rsidRPr="003F3933" w:rsidRDefault="0025686F" w:rsidP="0075561C">
            <w:pPr>
              <w:pStyle w:val="ListParagraph"/>
              <w:numPr>
                <w:ilvl w:val="0"/>
                <w:numId w:val="3"/>
              </w:numPr>
              <w:spacing w:line="235" w:lineRule="auto"/>
              <w:rPr>
                <w:rFonts w:ascii="Times New Roman" w:hAnsi="Times New Roman" w:cs="Times New Roman"/>
                <w:sz w:val="18"/>
                <w:szCs w:val="18"/>
              </w:rPr>
            </w:pPr>
            <w:r w:rsidRPr="003F3933">
              <w:rPr>
                <w:rFonts w:ascii="Times New Roman" w:hAnsi="Times New Roman" w:cs="Times New Roman"/>
                <w:b/>
                <w:bCs/>
                <w:sz w:val="18"/>
                <w:szCs w:val="18"/>
              </w:rPr>
              <w:t>Contraindications for vaccination:</w:t>
            </w:r>
          </w:p>
          <w:p w14:paraId="234BA747" w14:textId="1648C568" w:rsidR="0025686F" w:rsidRPr="003F3933" w:rsidRDefault="0025686F" w:rsidP="00B436F5">
            <w:pPr>
              <w:pStyle w:val="ListParagraph"/>
              <w:numPr>
                <w:ilvl w:val="0"/>
                <w:numId w:val="4"/>
              </w:numPr>
              <w:spacing w:line="235" w:lineRule="auto"/>
              <w:ind w:left="1440"/>
              <w:rPr>
                <w:rFonts w:ascii="Times New Roman" w:hAnsi="Times New Roman" w:cs="Times New Roman"/>
                <w:sz w:val="18"/>
                <w:szCs w:val="18"/>
              </w:rPr>
            </w:pPr>
            <w:r w:rsidRPr="003F3933">
              <w:rPr>
                <w:rFonts w:ascii="Times New Roman" w:hAnsi="Times New Roman" w:cs="Times New Roman"/>
                <w:sz w:val="18"/>
                <w:szCs w:val="18"/>
              </w:rPr>
              <w:t xml:space="preserve">Do not administer vaccines to individuals who has had an allergic reaction or a serious systemic or anaphylactic reaction to a previous </w:t>
            </w:r>
            <w:r w:rsidR="0042273E" w:rsidRPr="003F3933">
              <w:rPr>
                <w:rFonts w:ascii="Times New Roman" w:hAnsi="Times New Roman" w:cs="Times New Roman"/>
                <w:sz w:val="18"/>
                <w:szCs w:val="18"/>
              </w:rPr>
              <w:t>COVID-19</w:t>
            </w:r>
            <w:r w:rsidRPr="003F3933">
              <w:rPr>
                <w:rFonts w:ascii="Times New Roman" w:hAnsi="Times New Roman" w:cs="Times New Roman"/>
                <w:sz w:val="18"/>
                <w:szCs w:val="18"/>
              </w:rPr>
              <w:t xml:space="preserve"> vaccine or to any of the components contained in the vaccine. If there is any concern or question to previous reaction do not vaccinate and refer to healthcare provider for further guidance.</w:t>
            </w:r>
          </w:p>
          <w:p w14:paraId="00C9D850" w14:textId="7FA5B918" w:rsidR="00F172AA" w:rsidRPr="003F3933" w:rsidRDefault="00F172AA" w:rsidP="00B436F5">
            <w:pPr>
              <w:pStyle w:val="ListParagraph"/>
              <w:numPr>
                <w:ilvl w:val="0"/>
                <w:numId w:val="4"/>
              </w:numPr>
              <w:spacing w:line="235" w:lineRule="auto"/>
              <w:ind w:left="1440"/>
              <w:rPr>
                <w:rFonts w:ascii="Times New Roman" w:hAnsi="Times New Roman" w:cs="Times New Roman"/>
                <w:b/>
                <w:bCs/>
                <w:sz w:val="18"/>
                <w:szCs w:val="18"/>
              </w:rPr>
            </w:pPr>
            <w:r w:rsidRPr="003F3933">
              <w:rPr>
                <w:rFonts w:ascii="Times New Roman" w:hAnsi="Times New Roman" w:cs="Times New Roman"/>
                <w:sz w:val="18"/>
                <w:szCs w:val="18"/>
              </w:rPr>
              <w:t>History of severe allergic reaction (e.g., anaphylaxis) to any other vaccine or injectable therapy (e.g., intravenous, intramuscular, or subcutaneous)-refer to healthcare provider for further guidance.</w:t>
            </w:r>
          </w:p>
          <w:p w14:paraId="285D2364" w14:textId="77777777" w:rsidR="0025686F" w:rsidRPr="003F3933" w:rsidRDefault="0025686F" w:rsidP="0075561C">
            <w:pPr>
              <w:pStyle w:val="ListParagraph"/>
              <w:numPr>
                <w:ilvl w:val="0"/>
                <w:numId w:val="3"/>
              </w:numPr>
              <w:spacing w:line="235" w:lineRule="auto"/>
              <w:rPr>
                <w:rFonts w:ascii="Times New Roman" w:hAnsi="Times New Roman" w:cs="Times New Roman"/>
                <w:b/>
                <w:bCs/>
                <w:sz w:val="18"/>
                <w:szCs w:val="18"/>
              </w:rPr>
            </w:pPr>
            <w:r w:rsidRPr="003F3933">
              <w:rPr>
                <w:rFonts w:ascii="Times New Roman" w:hAnsi="Times New Roman" w:cs="Times New Roman"/>
                <w:b/>
                <w:bCs/>
                <w:sz w:val="18"/>
                <w:szCs w:val="18"/>
              </w:rPr>
              <w:t>Precautions for use of vaccine:</w:t>
            </w:r>
          </w:p>
          <w:p w14:paraId="6CBAA367" w14:textId="0132A035" w:rsidR="00F172AA" w:rsidRPr="003F3933" w:rsidRDefault="0042273E" w:rsidP="00B436F5">
            <w:pPr>
              <w:pStyle w:val="ListParagraph"/>
              <w:numPr>
                <w:ilvl w:val="0"/>
                <w:numId w:val="4"/>
              </w:numPr>
              <w:spacing w:after="120" w:line="235" w:lineRule="auto"/>
              <w:ind w:left="1440"/>
              <w:rPr>
                <w:rFonts w:ascii="Times New Roman" w:hAnsi="Times New Roman" w:cs="Times New Roman"/>
                <w:b/>
                <w:bCs/>
                <w:sz w:val="18"/>
                <w:szCs w:val="18"/>
              </w:rPr>
            </w:pPr>
            <w:r w:rsidRPr="003F3933">
              <w:rPr>
                <w:rFonts w:ascii="Times New Roman" w:hAnsi="Times New Roman" w:cs="Times New Roman"/>
                <w:sz w:val="18"/>
                <w:szCs w:val="18"/>
              </w:rPr>
              <w:t xml:space="preserve">Moderate or severe </w:t>
            </w:r>
            <w:r w:rsidR="00F172AA" w:rsidRPr="003F3933">
              <w:rPr>
                <w:rFonts w:ascii="Times New Roman" w:hAnsi="Times New Roman" w:cs="Times New Roman"/>
                <w:sz w:val="18"/>
                <w:szCs w:val="18"/>
              </w:rPr>
              <w:t>acute</w:t>
            </w:r>
            <w:r w:rsidRPr="003F3933">
              <w:rPr>
                <w:rFonts w:ascii="Times New Roman" w:hAnsi="Times New Roman" w:cs="Times New Roman"/>
                <w:sz w:val="18"/>
                <w:szCs w:val="18"/>
              </w:rPr>
              <w:t xml:space="preserve"> illness</w:t>
            </w:r>
            <w:r w:rsidR="00F172AA" w:rsidRPr="003F3933">
              <w:rPr>
                <w:rFonts w:ascii="Times New Roman" w:hAnsi="Times New Roman" w:cs="Times New Roman"/>
                <w:sz w:val="18"/>
                <w:szCs w:val="18"/>
              </w:rPr>
              <w:t>, with or without fever.</w:t>
            </w:r>
          </w:p>
          <w:p w14:paraId="0E38D00C" w14:textId="6196D15C" w:rsidR="00F172AA" w:rsidRPr="003F3933" w:rsidRDefault="00F172AA" w:rsidP="00B436F5">
            <w:pPr>
              <w:pStyle w:val="ListParagraph"/>
              <w:numPr>
                <w:ilvl w:val="0"/>
                <w:numId w:val="4"/>
              </w:numPr>
              <w:spacing w:after="120" w:line="235" w:lineRule="auto"/>
              <w:ind w:left="1440"/>
              <w:rPr>
                <w:rFonts w:ascii="Times New Roman" w:hAnsi="Times New Roman" w:cs="Times New Roman"/>
                <w:b/>
                <w:bCs/>
                <w:sz w:val="18"/>
                <w:szCs w:val="18"/>
              </w:rPr>
            </w:pPr>
            <w:r w:rsidRPr="003F3933">
              <w:rPr>
                <w:rFonts w:ascii="Times New Roman" w:hAnsi="Times New Roman" w:cs="Times New Roman"/>
                <w:sz w:val="18"/>
                <w:szCs w:val="18"/>
              </w:rPr>
              <w:t>A diagnosed non-severe allergy to a component of the COVID-19 vaccine.</w:t>
            </w:r>
          </w:p>
          <w:p w14:paraId="71EAA9A9" w14:textId="41E5CD85" w:rsidR="00F172AA" w:rsidRPr="003F3933" w:rsidRDefault="00F172AA" w:rsidP="00B436F5">
            <w:pPr>
              <w:pStyle w:val="ListParagraph"/>
              <w:numPr>
                <w:ilvl w:val="0"/>
                <w:numId w:val="4"/>
              </w:numPr>
              <w:spacing w:after="120" w:line="235" w:lineRule="auto"/>
              <w:ind w:left="1440"/>
              <w:rPr>
                <w:rFonts w:ascii="Times New Roman" w:hAnsi="Times New Roman" w:cs="Times New Roman"/>
                <w:b/>
                <w:bCs/>
                <w:sz w:val="18"/>
                <w:szCs w:val="18"/>
              </w:rPr>
            </w:pPr>
            <w:r w:rsidRPr="003F3933">
              <w:rPr>
                <w:rFonts w:ascii="Times New Roman" w:hAnsi="Times New Roman" w:cs="Times New Roman"/>
                <w:sz w:val="18"/>
                <w:szCs w:val="18"/>
              </w:rPr>
              <w:t xml:space="preserve">Non-severe, immediate (onset less than 4 hours) allergic reaction after administration to a previous dose of COVID-19 vaccine (if receiving the same vaccine type that caused the reaction). </w:t>
            </w:r>
          </w:p>
          <w:p w14:paraId="3D81074B" w14:textId="77777777" w:rsidR="0025686F" w:rsidRPr="003F3933" w:rsidRDefault="00F172AA" w:rsidP="00B436F5">
            <w:pPr>
              <w:pStyle w:val="ListParagraph"/>
              <w:numPr>
                <w:ilvl w:val="0"/>
                <w:numId w:val="4"/>
              </w:numPr>
              <w:spacing w:after="120" w:line="235" w:lineRule="auto"/>
              <w:ind w:left="1440"/>
              <w:rPr>
                <w:rFonts w:ascii="Times New Roman" w:hAnsi="Times New Roman" w:cs="Times New Roman"/>
                <w:b/>
                <w:bCs/>
                <w:sz w:val="18"/>
                <w:szCs w:val="18"/>
              </w:rPr>
            </w:pPr>
            <w:r w:rsidRPr="003F3933">
              <w:rPr>
                <w:rFonts w:ascii="Times New Roman" w:hAnsi="Times New Roman" w:cs="Times New Roman"/>
                <w:sz w:val="18"/>
                <w:szCs w:val="18"/>
              </w:rPr>
              <w:t>Multisystem inflammatory syndrome in adults (MIS-A)</w:t>
            </w:r>
            <w:r w:rsidR="0025686F" w:rsidRPr="003F3933">
              <w:rPr>
                <w:rFonts w:ascii="Times New Roman" w:hAnsi="Times New Roman" w:cs="Times New Roman"/>
                <w:sz w:val="18"/>
                <w:szCs w:val="18"/>
              </w:rPr>
              <w:t>.</w:t>
            </w:r>
          </w:p>
          <w:p w14:paraId="219619BA" w14:textId="13EB7464" w:rsidR="00F172AA" w:rsidRPr="003F3933" w:rsidRDefault="00F172AA" w:rsidP="00B436F5">
            <w:pPr>
              <w:pStyle w:val="ListParagraph"/>
              <w:numPr>
                <w:ilvl w:val="0"/>
                <w:numId w:val="4"/>
              </w:numPr>
              <w:spacing w:after="60" w:line="235" w:lineRule="auto"/>
              <w:ind w:left="1440"/>
              <w:rPr>
                <w:rFonts w:ascii="Times New Roman" w:hAnsi="Times New Roman" w:cs="Times New Roman"/>
                <w:b/>
                <w:bCs/>
                <w:sz w:val="18"/>
                <w:szCs w:val="18"/>
              </w:rPr>
            </w:pPr>
            <w:r w:rsidRPr="003F3933">
              <w:rPr>
                <w:rFonts w:ascii="Times New Roman" w:hAnsi="Times New Roman" w:cs="Times New Roman"/>
                <w:sz w:val="18"/>
                <w:szCs w:val="18"/>
              </w:rPr>
              <w:t>Myocarditis or pericarditis within 3 weeks after a dose of any COVID-19 vaccine.</w:t>
            </w:r>
          </w:p>
        </w:tc>
      </w:tr>
      <w:tr w:rsidR="00B971D4" w:rsidRPr="003F3933" w14:paraId="30177280" w14:textId="77777777" w:rsidTr="003F3933">
        <w:trPr>
          <w:trHeight w:val="800"/>
        </w:trPr>
        <w:tc>
          <w:tcPr>
            <w:tcW w:w="1816" w:type="dxa"/>
            <w:shd w:val="clear" w:color="auto" w:fill="BDD6EE" w:themeFill="accent5" w:themeFillTint="66"/>
          </w:tcPr>
          <w:p w14:paraId="25D53814" w14:textId="77777777" w:rsidR="0025686F" w:rsidRPr="003F3933" w:rsidRDefault="0025686F" w:rsidP="00EF6B40">
            <w:pPr>
              <w:spacing w:before="60"/>
              <w:rPr>
                <w:rFonts w:ascii="Times New Roman" w:hAnsi="Times New Roman" w:cs="Times New Roman"/>
                <w:b/>
                <w:bCs/>
                <w:sz w:val="18"/>
                <w:szCs w:val="18"/>
              </w:rPr>
            </w:pPr>
            <w:r w:rsidRPr="003F3933">
              <w:rPr>
                <w:rFonts w:ascii="Times New Roman" w:hAnsi="Times New Roman" w:cs="Times New Roman"/>
                <w:b/>
                <w:bCs/>
                <w:sz w:val="18"/>
                <w:szCs w:val="18"/>
              </w:rPr>
              <w:t>Special Considerations</w:t>
            </w:r>
          </w:p>
        </w:tc>
        <w:tc>
          <w:tcPr>
            <w:tcW w:w="9135" w:type="dxa"/>
            <w:shd w:val="clear" w:color="auto" w:fill="DEEAF6" w:themeFill="accent5" w:themeFillTint="33"/>
          </w:tcPr>
          <w:p w14:paraId="67D3B8E5" w14:textId="77777777" w:rsidR="0059309A" w:rsidRPr="003F3933" w:rsidRDefault="0059309A" w:rsidP="007C4175">
            <w:pPr>
              <w:pStyle w:val="ListParagraph"/>
              <w:numPr>
                <w:ilvl w:val="0"/>
                <w:numId w:val="9"/>
              </w:numPr>
              <w:spacing w:before="60" w:after="120" w:line="235" w:lineRule="auto"/>
              <w:rPr>
                <w:rFonts w:ascii="Times New Roman" w:hAnsi="Times New Roman" w:cs="Times New Roman"/>
                <w:sz w:val="18"/>
                <w:szCs w:val="18"/>
              </w:rPr>
            </w:pPr>
            <w:r w:rsidRPr="003F3933">
              <w:rPr>
                <w:rFonts w:ascii="Times New Roman" w:hAnsi="Times New Roman" w:cs="Times New Roman"/>
                <w:sz w:val="18"/>
                <w:szCs w:val="18"/>
              </w:rPr>
              <w:t>If individual is COVID-19 positive; vaccination should be delayed until their symptoms have resolved and criteria to discontinue isolation has been met.</w:t>
            </w:r>
          </w:p>
          <w:p w14:paraId="6A4C0CBF" w14:textId="798DF142" w:rsidR="0059309A" w:rsidRPr="003F3933" w:rsidRDefault="0059309A" w:rsidP="0075561C">
            <w:pPr>
              <w:pStyle w:val="ListParagraph"/>
              <w:numPr>
                <w:ilvl w:val="0"/>
                <w:numId w:val="9"/>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If individuals COVID-19 status is considered resolved, or they have a recent history of being COVID-19 positive (within the last 90 days) they should be vaccinated. Though if they </w:t>
            </w:r>
            <w:r w:rsidR="00B42E3B" w:rsidRPr="003F3933">
              <w:rPr>
                <w:rFonts w:ascii="Times New Roman" w:hAnsi="Times New Roman" w:cs="Times New Roman"/>
                <w:sz w:val="18"/>
                <w:szCs w:val="18"/>
              </w:rPr>
              <w:t>desire,</w:t>
            </w:r>
            <w:r w:rsidRPr="003F3933">
              <w:rPr>
                <w:rFonts w:ascii="Times New Roman" w:hAnsi="Times New Roman" w:cs="Times New Roman"/>
                <w:sz w:val="18"/>
                <w:szCs w:val="18"/>
              </w:rPr>
              <w:t xml:space="preserve"> they may choose to delay vaccination up to 90 days after COVID-19 infection</w:t>
            </w:r>
            <w:r w:rsidR="00B42E3B" w:rsidRPr="003F3933">
              <w:rPr>
                <w:rFonts w:ascii="Times New Roman" w:hAnsi="Times New Roman" w:cs="Times New Roman"/>
                <w:sz w:val="18"/>
                <w:szCs w:val="18"/>
              </w:rPr>
              <w:t>.</w:t>
            </w:r>
          </w:p>
          <w:p w14:paraId="556D65CA" w14:textId="4955C5F8" w:rsidR="00B42E3B" w:rsidRPr="003F3933" w:rsidRDefault="00B42E3B" w:rsidP="0075561C">
            <w:pPr>
              <w:pStyle w:val="ListParagraph"/>
              <w:numPr>
                <w:ilvl w:val="0"/>
                <w:numId w:val="9"/>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COVID-19 vaccine doses for individuals ≥</w:t>
            </w:r>
            <w:r w:rsidR="00A30861" w:rsidRPr="003F3933">
              <w:rPr>
                <w:rFonts w:ascii="Times New Roman" w:hAnsi="Times New Roman" w:cs="Times New Roman"/>
                <w:sz w:val="18"/>
                <w:szCs w:val="18"/>
              </w:rPr>
              <w:t xml:space="preserve">12 </w:t>
            </w:r>
            <w:r w:rsidRPr="003F3933">
              <w:rPr>
                <w:rFonts w:ascii="Times New Roman" w:hAnsi="Times New Roman" w:cs="Times New Roman"/>
                <w:sz w:val="18"/>
                <w:szCs w:val="18"/>
              </w:rPr>
              <w:t>years old may be any authorized product.</w:t>
            </w:r>
          </w:p>
          <w:p w14:paraId="6B0226F5" w14:textId="508AE60A" w:rsidR="00B42E3B" w:rsidRPr="003F3933" w:rsidRDefault="00B42E3B" w:rsidP="0075561C">
            <w:pPr>
              <w:pStyle w:val="ListParagraph"/>
              <w:numPr>
                <w:ilvl w:val="0"/>
                <w:numId w:val="9"/>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Immunocompromised individuals may obtain additional doses of the vaccine at the </w:t>
            </w:r>
            <w:r w:rsidR="00A30861" w:rsidRPr="003F3933">
              <w:rPr>
                <w:rFonts w:ascii="Times New Roman" w:hAnsi="Times New Roman" w:cs="Times New Roman"/>
                <w:sz w:val="18"/>
                <w:szCs w:val="18"/>
              </w:rPr>
              <w:t xml:space="preserve">direction </w:t>
            </w:r>
            <w:r w:rsidRPr="003F3933">
              <w:rPr>
                <w:rFonts w:ascii="Times New Roman" w:hAnsi="Times New Roman" w:cs="Times New Roman"/>
                <w:sz w:val="18"/>
                <w:szCs w:val="18"/>
              </w:rPr>
              <w:t xml:space="preserve">of the healthcare provider, based on the individual’s circumstances. The immunocompromised individual may self-attest to need for additional doses. They do not need to present any documentation or proof of being immunocompromised </w:t>
            </w:r>
            <w:r w:rsidR="0035148B" w:rsidRPr="003F3933">
              <w:rPr>
                <w:rFonts w:ascii="Times New Roman" w:hAnsi="Times New Roman" w:cs="Times New Roman"/>
                <w:sz w:val="18"/>
                <w:szCs w:val="18"/>
              </w:rPr>
              <w:t>to</w:t>
            </w:r>
            <w:r w:rsidRPr="003F3933">
              <w:rPr>
                <w:rFonts w:ascii="Times New Roman" w:hAnsi="Times New Roman" w:cs="Times New Roman"/>
                <w:sz w:val="18"/>
                <w:szCs w:val="18"/>
              </w:rPr>
              <w:t xml:space="preserve"> receive additional vaccine doses.</w:t>
            </w:r>
          </w:p>
          <w:p w14:paraId="7FD52C75" w14:textId="46E3A2C2" w:rsidR="00B42E3B" w:rsidRPr="003F3933" w:rsidRDefault="00B42E3B" w:rsidP="0075561C">
            <w:pPr>
              <w:pStyle w:val="ListParagraph"/>
              <w:numPr>
                <w:ilvl w:val="0"/>
                <w:numId w:val="9"/>
              </w:numPr>
              <w:spacing w:after="60" w:line="235" w:lineRule="auto"/>
              <w:rPr>
                <w:rFonts w:ascii="Times New Roman" w:hAnsi="Times New Roman" w:cs="Times New Roman"/>
                <w:sz w:val="18"/>
                <w:szCs w:val="18"/>
              </w:rPr>
            </w:pPr>
            <w:r w:rsidRPr="003F3933">
              <w:rPr>
                <w:rFonts w:ascii="Times New Roman" w:hAnsi="Times New Roman" w:cs="Times New Roman"/>
                <w:sz w:val="18"/>
                <w:szCs w:val="18"/>
              </w:rPr>
              <w:t>When administering vaccines ensure you are prepared to respond to, and manage medical emergencies related to vaccination administration. Be familiar with, and have, written emergency medical protocol available in addition to, emergency medications and equipment.</w:t>
            </w:r>
          </w:p>
        </w:tc>
      </w:tr>
      <w:tr w:rsidR="0035148B" w:rsidRPr="003F3933" w14:paraId="30BED9D0" w14:textId="77777777" w:rsidTr="003F3933">
        <w:trPr>
          <w:trHeight w:val="485"/>
        </w:trPr>
        <w:tc>
          <w:tcPr>
            <w:tcW w:w="1816" w:type="dxa"/>
            <w:shd w:val="clear" w:color="auto" w:fill="BDD6EE" w:themeFill="accent5" w:themeFillTint="66"/>
          </w:tcPr>
          <w:p w14:paraId="139A5C27" w14:textId="5C6899C1" w:rsidR="0035148B" w:rsidRPr="003F3933" w:rsidRDefault="00EF3AD1" w:rsidP="00EF6B40">
            <w:pPr>
              <w:spacing w:before="60" w:line="216" w:lineRule="auto"/>
              <w:rPr>
                <w:rFonts w:ascii="Times New Roman" w:hAnsi="Times New Roman" w:cs="Times New Roman"/>
                <w:b/>
                <w:bCs/>
                <w:sz w:val="18"/>
                <w:szCs w:val="18"/>
              </w:rPr>
            </w:pPr>
            <w:r w:rsidRPr="003F3933">
              <w:rPr>
                <w:rFonts w:ascii="Times New Roman" w:hAnsi="Times New Roman" w:cs="Times New Roman"/>
                <w:b/>
                <w:bCs/>
                <w:sz w:val="18"/>
                <w:szCs w:val="18"/>
              </w:rPr>
              <w:t xml:space="preserve">Moderate to Severe </w:t>
            </w:r>
            <w:r w:rsidR="0035148B" w:rsidRPr="003F3933">
              <w:rPr>
                <w:rFonts w:ascii="Times New Roman" w:hAnsi="Times New Roman" w:cs="Times New Roman"/>
                <w:b/>
                <w:bCs/>
                <w:sz w:val="18"/>
                <w:szCs w:val="18"/>
              </w:rPr>
              <w:t>Immunocompromise</w:t>
            </w:r>
          </w:p>
        </w:tc>
        <w:tc>
          <w:tcPr>
            <w:tcW w:w="9135" w:type="dxa"/>
            <w:shd w:val="clear" w:color="auto" w:fill="DEEAF6" w:themeFill="accent5" w:themeFillTint="33"/>
          </w:tcPr>
          <w:p w14:paraId="624538D9" w14:textId="77777777" w:rsidR="0035148B" w:rsidRPr="003F3933" w:rsidRDefault="0035148B" w:rsidP="007C4175">
            <w:pPr>
              <w:pStyle w:val="ListParagraph"/>
              <w:numPr>
                <w:ilvl w:val="0"/>
                <w:numId w:val="21"/>
              </w:numPr>
              <w:spacing w:before="60" w:after="120" w:line="235" w:lineRule="auto"/>
              <w:rPr>
                <w:rFonts w:ascii="Times New Roman" w:hAnsi="Times New Roman" w:cs="Times New Roman"/>
                <w:sz w:val="18"/>
                <w:szCs w:val="18"/>
              </w:rPr>
            </w:pPr>
            <w:r w:rsidRPr="003F3933">
              <w:rPr>
                <w:rFonts w:ascii="Times New Roman" w:hAnsi="Times New Roman" w:cs="Times New Roman"/>
                <w:sz w:val="18"/>
                <w:szCs w:val="18"/>
              </w:rPr>
              <w:t>Conditions causing moderate to severe immunodeficiency include but are not limited to:</w:t>
            </w:r>
          </w:p>
          <w:p w14:paraId="2B81716B" w14:textId="77777777" w:rsidR="0035148B" w:rsidRPr="003F3933" w:rsidRDefault="0035148B" w:rsidP="0075561C">
            <w:pPr>
              <w:pStyle w:val="ListParagraph"/>
              <w:numPr>
                <w:ilvl w:val="0"/>
                <w:numId w:val="22"/>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Active treatment for solid tumor and hematologic malignancies.</w:t>
            </w:r>
          </w:p>
          <w:p w14:paraId="337F93DC" w14:textId="77777777" w:rsidR="0035148B" w:rsidRPr="003F3933" w:rsidRDefault="0035148B" w:rsidP="0075561C">
            <w:pPr>
              <w:pStyle w:val="ListParagraph"/>
              <w:numPr>
                <w:ilvl w:val="0"/>
                <w:numId w:val="22"/>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Receipt of solid-organ transplant and taking immunosuppressive therapy.</w:t>
            </w:r>
          </w:p>
          <w:p w14:paraId="3DAA3002" w14:textId="77777777" w:rsidR="0035148B" w:rsidRPr="003F3933" w:rsidRDefault="0035148B" w:rsidP="0075561C">
            <w:pPr>
              <w:pStyle w:val="ListParagraph"/>
              <w:numPr>
                <w:ilvl w:val="0"/>
                <w:numId w:val="22"/>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Receipt of CAR*-T-cell or hematopoietic cell transplant (HCT) within 2 years of transplantation or taking immunosuppression therapy.</w:t>
            </w:r>
          </w:p>
          <w:p w14:paraId="4609A0F2" w14:textId="77777777" w:rsidR="0035148B" w:rsidRPr="003F3933" w:rsidRDefault="0035148B" w:rsidP="0075561C">
            <w:pPr>
              <w:pStyle w:val="ListParagraph"/>
              <w:numPr>
                <w:ilvl w:val="0"/>
                <w:numId w:val="22"/>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Moderate or severe primary immunodeficiency (e.g., Common variable immunodeficiency (CVID), X-linked agammaglobulinemia (XLA). </w:t>
            </w:r>
          </w:p>
          <w:p w14:paraId="3C516008" w14:textId="77777777" w:rsidR="0042273E" w:rsidRPr="003F3933" w:rsidRDefault="0042273E" w:rsidP="0075561C">
            <w:pPr>
              <w:pStyle w:val="ListParagraph"/>
              <w:numPr>
                <w:ilvl w:val="0"/>
                <w:numId w:val="22"/>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Advanced or untreated HIV infection (people with HIV and CD4 cell counts &lt;22/mm³, history of an AIDS-defining illness without immune reconstitution, or clinical manifestations of symptomatic HIV).</w:t>
            </w:r>
          </w:p>
          <w:p w14:paraId="49BB742D" w14:textId="77777777" w:rsidR="0042273E" w:rsidRPr="003F3933" w:rsidRDefault="0042273E" w:rsidP="0075561C">
            <w:pPr>
              <w:pStyle w:val="ListParagraph"/>
              <w:numPr>
                <w:ilvl w:val="0"/>
                <w:numId w:val="22"/>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Active treatment with high-dose corticosteroids (i.e., ≥20mg prednisone or equivalent per day).</w:t>
            </w:r>
          </w:p>
          <w:p w14:paraId="23CDFF10" w14:textId="3033628E" w:rsidR="0042273E" w:rsidRPr="003F3933" w:rsidRDefault="0042273E" w:rsidP="0075561C">
            <w:pPr>
              <w:pStyle w:val="ListParagraph"/>
              <w:numPr>
                <w:ilvl w:val="0"/>
                <w:numId w:val="22"/>
              </w:numPr>
              <w:spacing w:after="60" w:line="235" w:lineRule="auto"/>
              <w:rPr>
                <w:rFonts w:ascii="Times New Roman" w:hAnsi="Times New Roman" w:cs="Times New Roman"/>
                <w:sz w:val="18"/>
                <w:szCs w:val="18"/>
              </w:rPr>
            </w:pPr>
            <w:r w:rsidRPr="003F3933">
              <w:rPr>
                <w:rFonts w:ascii="Times New Roman" w:hAnsi="Times New Roman" w:cs="Times New Roman"/>
                <w:sz w:val="18"/>
                <w:szCs w:val="18"/>
              </w:rPr>
              <w:t>Active treatment with alkylating agents, antimetabolites, transplant-related immunosuppressive drugs, cancer chemotherapeutic agents classified as severely immunosuppressive, TNF blockers, and other biologic agents that are immunosuppressive or immunomodulatory.</w:t>
            </w:r>
          </w:p>
        </w:tc>
      </w:tr>
      <w:tr w:rsidR="003F3933" w:rsidRPr="003F3933" w14:paraId="5A5DEB69" w14:textId="77777777" w:rsidTr="003F3933">
        <w:trPr>
          <w:trHeight w:val="485"/>
        </w:trPr>
        <w:tc>
          <w:tcPr>
            <w:tcW w:w="1816" w:type="dxa"/>
            <w:shd w:val="clear" w:color="auto" w:fill="BDD6EE" w:themeFill="accent5" w:themeFillTint="66"/>
          </w:tcPr>
          <w:p w14:paraId="736532FC" w14:textId="77777777" w:rsidR="003F3933" w:rsidRDefault="003F3933" w:rsidP="00EF6B40">
            <w:pPr>
              <w:spacing w:before="60" w:line="216" w:lineRule="auto"/>
              <w:rPr>
                <w:rFonts w:ascii="Times New Roman" w:hAnsi="Times New Roman" w:cs="Times New Roman"/>
                <w:b/>
                <w:bCs/>
                <w:sz w:val="18"/>
                <w:szCs w:val="18"/>
              </w:rPr>
            </w:pPr>
            <w:r w:rsidRPr="003F3933">
              <w:rPr>
                <w:rFonts w:ascii="Times New Roman" w:hAnsi="Times New Roman" w:cs="Times New Roman"/>
                <w:b/>
                <w:bCs/>
                <w:sz w:val="18"/>
                <w:szCs w:val="18"/>
              </w:rPr>
              <w:t>Recommended COVID-19 Vaccination Administration Schedule</w:t>
            </w:r>
          </w:p>
          <w:p w14:paraId="205E595E" w14:textId="77777777" w:rsidR="003F3933" w:rsidRDefault="003F3933" w:rsidP="00EF6B40">
            <w:pPr>
              <w:spacing w:before="60" w:line="216" w:lineRule="auto"/>
              <w:rPr>
                <w:rFonts w:ascii="Times New Roman" w:hAnsi="Times New Roman" w:cs="Times New Roman"/>
                <w:b/>
                <w:bCs/>
                <w:sz w:val="18"/>
                <w:szCs w:val="18"/>
              </w:rPr>
            </w:pPr>
          </w:p>
          <w:p w14:paraId="67284A2A" w14:textId="77777777" w:rsidR="003F3933" w:rsidRDefault="003F3933" w:rsidP="00EF6B40">
            <w:pPr>
              <w:spacing w:before="60" w:line="216" w:lineRule="auto"/>
              <w:rPr>
                <w:rFonts w:ascii="Times New Roman" w:hAnsi="Times New Roman" w:cs="Times New Roman"/>
                <w:b/>
                <w:bCs/>
                <w:sz w:val="18"/>
                <w:szCs w:val="18"/>
              </w:rPr>
            </w:pPr>
          </w:p>
          <w:p w14:paraId="3F8450B0" w14:textId="77777777" w:rsidR="003F3933" w:rsidRDefault="003F3933" w:rsidP="00EF6B40">
            <w:pPr>
              <w:spacing w:before="60" w:line="216" w:lineRule="auto"/>
              <w:rPr>
                <w:rFonts w:ascii="Times New Roman" w:hAnsi="Times New Roman" w:cs="Times New Roman"/>
                <w:b/>
                <w:bCs/>
                <w:sz w:val="18"/>
                <w:szCs w:val="18"/>
              </w:rPr>
            </w:pPr>
          </w:p>
          <w:p w14:paraId="0A123A9D" w14:textId="77777777" w:rsidR="003F3933" w:rsidRDefault="003F3933" w:rsidP="00EF6B40">
            <w:pPr>
              <w:spacing w:before="60" w:line="216" w:lineRule="auto"/>
              <w:rPr>
                <w:rFonts w:ascii="Times New Roman" w:hAnsi="Times New Roman" w:cs="Times New Roman"/>
                <w:b/>
                <w:bCs/>
                <w:sz w:val="18"/>
                <w:szCs w:val="18"/>
              </w:rPr>
            </w:pPr>
          </w:p>
          <w:p w14:paraId="7B65EAFE" w14:textId="77777777" w:rsidR="003F3933" w:rsidRDefault="003F3933" w:rsidP="00EF6B40">
            <w:pPr>
              <w:spacing w:before="60" w:line="216" w:lineRule="auto"/>
              <w:rPr>
                <w:rFonts w:ascii="Times New Roman" w:hAnsi="Times New Roman" w:cs="Times New Roman"/>
                <w:b/>
                <w:bCs/>
                <w:sz w:val="18"/>
                <w:szCs w:val="18"/>
              </w:rPr>
            </w:pPr>
          </w:p>
          <w:p w14:paraId="44A248CC" w14:textId="77777777" w:rsidR="003F3933" w:rsidRDefault="003F3933" w:rsidP="00EF6B40">
            <w:pPr>
              <w:spacing w:before="60" w:line="216" w:lineRule="auto"/>
              <w:rPr>
                <w:rFonts w:ascii="Times New Roman" w:hAnsi="Times New Roman" w:cs="Times New Roman"/>
                <w:b/>
                <w:bCs/>
                <w:sz w:val="18"/>
                <w:szCs w:val="18"/>
              </w:rPr>
            </w:pPr>
          </w:p>
          <w:p w14:paraId="54915849" w14:textId="77777777" w:rsidR="003F3933" w:rsidRDefault="003F3933" w:rsidP="00EF6B40">
            <w:pPr>
              <w:spacing w:before="60" w:line="216" w:lineRule="auto"/>
              <w:rPr>
                <w:rFonts w:ascii="Times New Roman" w:hAnsi="Times New Roman" w:cs="Times New Roman"/>
                <w:b/>
                <w:bCs/>
                <w:sz w:val="18"/>
                <w:szCs w:val="18"/>
              </w:rPr>
            </w:pPr>
          </w:p>
          <w:p w14:paraId="5AEA45E3" w14:textId="77777777" w:rsidR="003F3933" w:rsidRDefault="003F3933" w:rsidP="00EF6B40">
            <w:pPr>
              <w:spacing w:before="60" w:line="216" w:lineRule="auto"/>
              <w:rPr>
                <w:rFonts w:ascii="Times New Roman" w:hAnsi="Times New Roman" w:cs="Times New Roman"/>
                <w:b/>
                <w:bCs/>
                <w:sz w:val="18"/>
                <w:szCs w:val="18"/>
              </w:rPr>
            </w:pPr>
          </w:p>
          <w:p w14:paraId="466F4168" w14:textId="77777777" w:rsidR="003F3933" w:rsidRDefault="003F3933" w:rsidP="00EF6B40">
            <w:pPr>
              <w:spacing w:before="60" w:line="216" w:lineRule="auto"/>
              <w:rPr>
                <w:rFonts w:ascii="Times New Roman" w:hAnsi="Times New Roman" w:cs="Times New Roman"/>
                <w:b/>
                <w:bCs/>
                <w:sz w:val="18"/>
                <w:szCs w:val="18"/>
              </w:rPr>
            </w:pPr>
          </w:p>
          <w:p w14:paraId="1D04D908" w14:textId="77777777" w:rsidR="003F3933" w:rsidRDefault="003F3933" w:rsidP="00EF6B40">
            <w:pPr>
              <w:spacing w:before="60" w:line="216" w:lineRule="auto"/>
              <w:rPr>
                <w:rFonts w:ascii="Times New Roman" w:hAnsi="Times New Roman" w:cs="Times New Roman"/>
                <w:b/>
                <w:bCs/>
                <w:sz w:val="18"/>
                <w:szCs w:val="18"/>
              </w:rPr>
            </w:pPr>
          </w:p>
          <w:p w14:paraId="43580FE3" w14:textId="77777777" w:rsidR="003F3933" w:rsidRDefault="003F3933" w:rsidP="00EF6B40">
            <w:pPr>
              <w:spacing w:before="60" w:line="216" w:lineRule="auto"/>
              <w:rPr>
                <w:rFonts w:ascii="Times New Roman" w:hAnsi="Times New Roman" w:cs="Times New Roman"/>
                <w:b/>
                <w:bCs/>
                <w:sz w:val="18"/>
                <w:szCs w:val="18"/>
              </w:rPr>
            </w:pPr>
          </w:p>
          <w:p w14:paraId="025E6520" w14:textId="77777777" w:rsidR="003F3933" w:rsidRDefault="003F3933" w:rsidP="00EF6B40">
            <w:pPr>
              <w:spacing w:before="60" w:line="216" w:lineRule="auto"/>
              <w:rPr>
                <w:rFonts w:ascii="Times New Roman" w:hAnsi="Times New Roman" w:cs="Times New Roman"/>
                <w:b/>
                <w:bCs/>
                <w:sz w:val="18"/>
                <w:szCs w:val="18"/>
              </w:rPr>
            </w:pPr>
          </w:p>
          <w:p w14:paraId="2BA8136F" w14:textId="2466447E" w:rsidR="003F3933" w:rsidRPr="003F3933" w:rsidRDefault="003F3933" w:rsidP="00EF6B40">
            <w:pPr>
              <w:spacing w:before="60" w:line="216" w:lineRule="auto"/>
              <w:rPr>
                <w:rFonts w:ascii="Times New Roman" w:hAnsi="Times New Roman" w:cs="Times New Roman"/>
                <w:b/>
                <w:bCs/>
                <w:sz w:val="18"/>
                <w:szCs w:val="18"/>
              </w:rPr>
            </w:pPr>
          </w:p>
        </w:tc>
        <w:tc>
          <w:tcPr>
            <w:tcW w:w="9135" w:type="dxa"/>
            <w:shd w:val="clear" w:color="auto" w:fill="DEEAF6" w:themeFill="accent5" w:themeFillTint="33"/>
          </w:tcPr>
          <w:tbl>
            <w:tblPr>
              <w:tblStyle w:val="GridTable4-Accent2"/>
              <w:tblpPr w:leftFromText="180" w:rightFromText="180" w:vertAnchor="page" w:horzAnchor="margin" w:tblpY="78"/>
              <w:tblOverlap w:val="never"/>
              <w:tblW w:w="0" w:type="auto"/>
              <w:tblLook w:val="04A0" w:firstRow="1" w:lastRow="0" w:firstColumn="1" w:lastColumn="0" w:noHBand="0" w:noVBand="1"/>
            </w:tblPr>
            <w:tblGrid>
              <w:gridCol w:w="4947"/>
              <w:gridCol w:w="3960"/>
            </w:tblGrid>
            <w:tr w:rsidR="003F3933" w14:paraId="5C2D8287" w14:textId="77777777" w:rsidTr="003F3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2" w:space="0" w:color="auto"/>
                    <w:left w:val="single" w:sz="2" w:space="0" w:color="auto"/>
                    <w:bottom w:val="single" w:sz="2" w:space="0" w:color="auto"/>
                    <w:right w:val="single" w:sz="2" w:space="0" w:color="auto"/>
                  </w:tcBorders>
                </w:tcPr>
                <w:p w14:paraId="0E875351" w14:textId="77777777" w:rsidR="003F3933" w:rsidRPr="00DC19C7" w:rsidRDefault="003F3933" w:rsidP="003F3933">
                  <w:pPr>
                    <w:spacing w:before="60" w:line="180" w:lineRule="auto"/>
                    <w:rPr>
                      <w:rFonts w:ascii="Times New Roman" w:hAnsi="Times New Roman" w:cs="Times New Roman"/>
                      <w:b w:val="0"/>
                      <w:bCs w:val="0"/>
                      <w:sz w:val="18"/>
                      <w:szCs w:val="18"/>
                    </w:rPr>
                  </w:pPr>
                  <w:r w:rsidRPr="00DC19C7">
                    <w:rPr>
                      <w:rFonts w:ascii="Times New Roman" w:hAnsi="Times New Roman" w:cs="Times New Roman"/>
                      <w:sz w:val="18"/>
                      <w:szCs w:val="18"/>
                    </w:rPr>
                    <w:t xml:space="preserve">COVID-19 Vaccination History for </w:t>
                  </w:r>
                </w:p>
                <w:p w14:paraId="78940072" w14:textId="77777777" w:rsidR="003F3933" w:rsidRPr="00641956" w:rsidRDefault="003F3933" w:rsidP="003F3933">
                  <w:pPr>
                    <w:spacing w:after="60" w:line="180" w:lineRule="auto"/>
                    <w:rPr>
                      <w:rFonts w:ascii="Times New Roman" w:hAnsi="Times New Roman" w:cs="Times New Roman"/>
                      <w:b w:val="0"/>
                      <w:bCs w:val="0"/>
                      <w:sz w:val="19"/>
                      <w:szCs w:val="19"/>
                    </w:rPr>
                  </w:pPr>
                  <w:r w:rsidRPr="00DC19C7">
                    <w:rPr>
                      <w:rFonts w:ascii="Times New Roman" w:hAnsi="Times New Roman" w:cs="Times New Roman"/>
                      <w:sz w:val="18"/>
                      <w:szCs w:val="18"/>
                    </w:rPr>
                    <w:t>Individuals that are Not Moderately or Severely Immunocompromised</w:t>
                  </w:r>
                </w:p>
              </w:tc>
              <w:tc>
                <w:tcPr>
                  <w:tcW w:w="3960" w:type="dxa"/>
                  <w:tcBorders>
                    <w:top w:val="single" w:sz="2" w:space="0" w:color="auto"/>
                    <w:left w:val="single" w:sz="2" w:space="0" w:color="auto"/>
                    <w:bottom w:val="single" w:sz="2" w:space="0" w:color="auto"/>
                    <w:right w:val="single" w:sz="2" w:space="0" w:color="auto"/>
                  </w:tcBorders>
                </w:tcPr>
                <w:p w14:paraId="60E21431" w14:textId="77777777" w:rsidR="003F3933" w:rsidRPr="00DC19C7" w:rsidRDefault="003F3933" w:rsidP="003F3933">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 xml:space="preserve">Recommended Dosing Schedule </w:t>
                  </w:r>
                </w:p>
              </w:tc>
            </w:tr>
            <w:tr w:rsidR="003F3933" w14:paraId="046A8AAF" w14:textId="77777777" w:rsidTr="003F393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947" w:type="dxa"/>
                  <w:tcBorders>
                    <w:top w:val="single" w:sz="2" w:space="0" w:color="auto"/>
                  </w:tcBorders>
                </w:tcPr>
                <w:p w14:paraId="58F55001" w14:textId="77777777" w:rsidR="003F3933" w:rsidRPr="00DC19C7" w:rsidRDefault="003F3933" w:rsidP="003F3933">
                  <w:pPr>
                    <w:spacing w:before="60" w:line="216" w:lineRule="auto"/>
                    <w:rPr>
                      <w:rFonts w:ascii="Times New Roman" w:hAnsi="Times New Roman" w:cs="Times New Roman"/>
                      <w:b w:val="0"/>
                      <w:bCs w:val="0"/>
                      <w:sz w:val="18"/>
                      <w:szCs w:val="18"/>
                    </w:rPr>
                  </w:pPr>
                  <w:r w:rsidRPr="00DC19C7">
                    <w:rPr>
                      <w:rFonts w:ascii="Times New Roman" w:hAnsi="Times New Roman" w:cs="Times New Roman"/>
                      <w:b w:val="0"/>
                      <w:bCs w:val="0"/>
                      <w:sz w:val="18"/>
                      <w:szCs w:val="18"/>
                    </w:rPr>
                    <w:t>Unvaccinated</w:t>
                  </w:r>
                </w:p>
              </w:tc>
              <w:tc>
                <w:tcPr>
                  <w:tcW w:w="3960" w:type="dxa"/>
                  <w:tcBorders>
                    <w:top w:val="single" w:sz="2" w:space="0" w:color="auto"/>
                  </w:tcBorders>
                </w:tcPr>
                <w:p w14:paraId="560B23D5" w14:textId="77777777" w:rsidR="003F3933" w:rsidRPr="00DC19C7" w:rsidRDefault="003F3933" w:rsidP="003F3933">
                  <w:pPr>
                    <w:spacing w:before="2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Give 1 dose 2024-2025 mRNA COVID-19 vaccine formula now</w:t>
                  </w:r>
                </w:p>
              </w:tc>
            </w:tr>
            <w:tr w:rsidR="003F3933" w14:paraId="1BFDDFD5" w14:textId="77777777" w:rsidTr="003F3933">
              <w:trPr>
                <w:trHeight w:val="519"/>
              </w:trPr>
              <w:tc>
                <w:tcPr>
                  <w:cnfStyle w:val="001000000000" w:firstRow="0" w:lastRow="0" w:firstColumn="1" w:lastColumn="0" w:oddVBand="0" w:evenVBand="0" w:oddHBand="0" w:evenHBand="0" w:firstRowFirstColumn="0" w:firstRowLastColumn="0" w:lastRowFirstColumn="0" w:lastRowLastColumn="0"/>
                  <w:tcW w:w="4947" w:type="dxa"/>
                </w:tcPr>
                <w:p w14:paraId="0657090F" w14:textId="77777777" w:rsidR="003F3933" w:rsidRPr="00DC19C7" w:rsidRDefault="003F3933" w:rsidP="003F3933">
                  <w:pPr>
                    <w:spacing w:before="60" w:after="60" w:line="216" w:lineRule="auto"/>
                    <w:rPr>
                      <w:rFonts w:ascii="Times New Roman" w:eastAsia="Times New Roman" w:hAnsi="Times New Roman" w:cs="Times New Roman"/>
                      <w:b w:val="0"/>
                      <w:bCs w:val="0"/>
                      <w:sz w:val="18"/>
                      <w:szCs w:val="18"/>
                    </w:rPr>
                  </w:pPr>
                  <w:r w:rsidRPr="00DC19C7">
                    <w:rPr>
                      <w:rFonts w:ascii="Times New Roman" w:eastAsia="Times New Roman" w:hAnsi="Times New Roman" w:cs="Times New Roman"/>
                      <w:b w:val="0"/>
                      <w:bCs w:val="0"/>
                      <w:sz w:val="18"/>
                      <w:szCs w:val="18"/>
                    </w:rPr>
                    <w:t xml:space="preserve">Any number of previous mRNA COVID-19 vaccinations, but has </w:t>
                  </w:r>
                  <w:r w:rsidRPr="00DC19C7">
                    <w:rPr>
                      <w:rFonts w:ascii="Times New Roman" w:eastAsia="Times New Roman" w:hAnsi="Times New Roman" w:cs="Times New Roman"/>
                      <w:sz w:val="18"/>
                      <w:szCs w:val="18"/>
                    </w:rPr>
                    <w:t>NOT</w:t>
                  </w:r>
                  <w:r w:rsidRPr="00DC19C7">
                    <w:rPr>
                      <w:rFonts w:ascii="Times New Roman" w:eastAsia="Times New Roman" w:hAnsi="Times New Roman" w:cs="Times New Roman"/>
                      <w:b w:val="0"/>
                      <w:bCs w:val="0"/>
                      <w:sz w:val="18"/>
                      <w:szCs w:val="18"/>
                    </w:rPr>
                    <w:t xml:space="preserve"> received a dose of 2024-2025 mRNA COVID-19 vaccine formula</w:t>
                  </w:r>
                </w:p>
              </w:tc>
              <w:tc>
                <w:tcPr>
                  <w:tcW w:w="3960" w:type="dxa"/>
                </w:tcPr>
                <w:p w14:paraId="540341BD" w14:textId="77777777" w:rsidR="003F3933" w:rsidRPr="00DC19C7" w:rsidRDefault="003F3933" w:rsidP="003F3933">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 xml:space="preserve">Give 1 dose 2024-2025 mRNA COVID-19 vaccine formula at least 8 weeks after the last dose received </w:t>
                  </w:r>
                </w:p>
              </w:tc>
            </w:tr>
            <w:tr w:rsidR="003F3933" w14:paraId="12E3879A" w14:textId="77777777" w:rsidTr="003F393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947" w:type="dxa"/>
                </w:tcPr>
                <w:p w14:paraId="75809EA1" w14:textId="77777777" w:rsidR="003F3933" w:rsidRPr="00DC19C7" w:rsidRDefault="003F3933" w:rsidP="003F3933">
                  <w:pPr>
                    <w:spacing w:before="60" w:after="60" w:line="216" w:lineRule="auto"/>
                    <w:rPr>
                      <w:rFonts w:ascii="Times New Roman" w:eastAsia="Times New Roman" w:hAnsi="Times New Roman" w:cs="Times New Roman"/>
                      <w:b w:val="0"/>
                      <w:bCs w:val="0"/>
                      <w:sz w:val="18"/>
                      <w:szCs w:val="18"/>
                    </w:rPr>
                  </w:pPr>
                  <w:r w:rsidRPr="00DC19C7">
                    <w:rPr>
                      <w:rFonts w:ascii="Times New Roman" w:eastAsia="Times New Roman" w:hAnsi="Times New Roman" w:cs="Times New Roman"/>
                      <w:b w:val="0"/>
                      <w:bCs w:val="0"/>
                      <w:sz w:val="18"/>
                      <w:szCs w:val="18"/>
                    </w:rPr>
                    <w:t xml:space="preserve">Any number of previous mRNA COVID-19 vaccinations, </w:t>
                  </w:r>
                  <w:r w:rsidRPr="00DC19C7">
                    <w:rPr>
                      <w:rFonts w:ascii="Times New Roman" w:eastAsia="Times New Roman" w:hAnsi="Times New Roman" w:cs="Times New Roman"/>
                      <w:sz w:val="18"/>
                      <w:szCs w:val="18"/>
                    </w:rPr>
                    <w:t xml:space="preserve">AND </w:t>
                  </w:r>
                  <w:r w:rsidRPr="00DC19C7">
                    <w:rPr>
                      <w:rFonts w:ascii="Times New Roman" w:eastAsia="Times New Roman" w:hAnsi="Times New Roman" w:cs="Times New Roman"/>
                      <w:b w:val="0"/>
                      <w:bCs w:val="0"/>
                      <w:sz w:val="18"/>
                      <w:szCs w:val="18"/>
                    </w:rPr>
                    <w:t>received a dose of 2024-2025 mRNA COVID-19 vaccine formula</w:t>
                  </w:r>
                </w:p>
              </w:tc>
              <w:tc>
                <w:tcPr>
                  <w:tcW w:w="3960" w:type="dxa"/>
                </w:tcPr>
                <w:p w14:paraId="625285CA" w14:textId="77777777" w:rsidR="003F3933" w:rsidRPr="00DC19C7" w:rsidRDefault="003F3933" w:rsidP="003F3933">
                  <w:pPr>
                    <w:spacing w:before="60" w:line="1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No further doses indicated</w:t>
                  </w:r>
                </w:p>
              </w:tc>
            </w:tr>
            <w:tr w:rsidR="003F3933" w14:paraId="1447B3FB" w14:textId="77777777" w:rsidTr="003F3933">
              <w:trPr>
                <w:trHeight w:val="519"/>
              </w:trPr>
              <w:tc>
                <w:tcPr>
                  <w:cnfStyle w:val="001000000000" w:firstRow="0" w:lastRow="0" w:firstColumn="1" w:lastColumn="0" w:oddVBand="0" w:evenVBand="0" w:oddHBand="0" w:evenHBand="0" w:firstRowFirstColumn="0" w:firstRowLastColumn="0" w:lastRowFirstColumn="0" w:lastRowLastColumn="0"/>
                  <w:tcW w:w="4947" w:type="dxa"/>
                </w:tcPr>
                <w:p w14:paraId="3DD5E408" w14:textId="77777777" w:rsidR="003F3933" w:rsidRPr="00DC19C7" w:rsidRDefault="003F3933" w:rsidP="003F3933">
                  <w:pPr>
                    <w:spacing w:before="60" w:after="60" w:line="216" w:lineRule="auto"/>
                    <w:rPr>
                      <w:rFonts w:ascii="Times New Roman" w:eastAsia="Times New Roman" w:hAnsi="Times New Roman" w:cs="Times New Roman"/>
                      <w:b w:val="0"/>
                      <w:bCs w:val="0"/>
                      <w:sz w:val="18"/>
                      <w:szCs w:val="18"/>
                    </w:rPr>
                  </w:pPr>
                  <w:r w:rsidRPr="00DC19C7">
                    <w:rPr>
                      <w:rFonts w:ascii="Times New Roman" w:eastAsia="Times New Roman" w:hAnsi="Times New Roman" w:cs="Times New Roman"/>
                      <w:b w:val="0"/>
                      <w:bCs w:val="0"/>
                      <w:sz w:val="18"/>
                      <w:szCs w:val="18"/>
                    </w:rPr>
                    <w:t xml:space="preserve">1 or more doses of any </w:t>
                  </w:r>
                  <w:proofErr w:type="spellStart"/>
                  <w:r w:rsidRPr="00DC19C7">
                    <w:rPr>
                      <w:rFonts w:ascii="Times New Roman" w:eastAsia="Times New Roman" w:hAnsi="Times New Roman" w:cs="Times New Roman"/>
                      <w:b w:val="0"/>
                      <w:bCs w:val="0"/>
                      <w:sz w:val="18"/>
                      <w:szCs w:val="18"/>
                    </w:rPr>
                    <w:t>Novavax</w:t>
                  </w:r>
                  <w:proofErr w:type="spellEnd"/>
                  <w:r w:rsidRPr="00DC19C7">
                    <w:rPr>
                      <w:rFonts w:ascii="Times New Roman" w:eastAsia="Times New Roman" w:hAnsi="Times New Roman" w:cs="Times New Roman"/>
                      <w:b w:val="0"/>
                      <w:bCs w:val="0"/>
                      <w:sz w:val="18"/>
                      <w:szCs w:val="18"/>
                    </w:rPr>
                    <w:t xml:space="preserve"> COVID-19 vaccine, but has </w:t>
                  </w:r>
                  <w:r w:rsidRPr="00DC19C7">
                    <w:rPr>
                      <w:rFonts w:ascii="Times New Roman" w:eastAsia="Times New Roman" w:hAnsi="Times New Roman" w:cs="Times New Roman"/>
                      <w:sz w:val="18"/>
                      <w:szCs w:val="18"/>
                    </w:rPr>
                    <w:t xml:space="preserve">NOT </w:t>
                  </w:r>
                  <w:r w:rsidRPr="00DC19C7">
                    <w:rPr>
                      <w:rFonts w:ascii="Times New Roman" w:eastAsia="Times New Roman" w:hAnsi="Times New Roman" w:cs="Times New Roman"/>
                      <w:b w:val="0"/>
                      <w:bCs w:val="0"/>
                      <w:sz w:val="18"/>
                      <w:szCs w:val="18"/>
                    </w:rPr>
                    <w:t>received a dose of 2024-2025 mRNA COVID-19 vaccine formula</w:t>
                  </w:r>
                  <w:r w:rsidRPr="00DC19C7">
                    <w:rPr>
                      <w:rFonts w:ascii="Times New Roman" w:eastAsia="Times New Roman" w:hAnsi="Times New Roman" w:cs="Times New Roman"/>
                      <w:sz w:val="18"/>
                      <w:szCs w:val="18"/>
                    </w:rPr>
                    <w:t xml:space="preserve"> </w:t>
                  </w:r>
                </w:p>
              </w:tc>
              <w:tc>
                <w:tcPr>
                  <w:tcW w:w="3960" w:type="dxa"/>
                </w:tcPr>
                <w:p w14:paraId="5199CC84" w14:textId="77777777" w:rsidR="003F3933" w:rsidRPr="00DC19C7" w:rsidRDefault="003F3933" w:rsidP="003F3933">
                  <w:pPr>
                    <w:spacing w:before="60"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Give 1 dose 2024-2025 mRNA COVID-19 vaccine formula at least 8 weeks after the last dose received</w:t>
                  </w:r>
                </w:p>
              </w:tc>
            </w:tr>
          </w:tbl>
          <w:p w14:paraId="69FE4304" w14:textId="77777777" w:rsidR="003F3933" w:rsidRPr="003F3933" w:rsidRDefault="003F3933" w:rsidP="003F3933">
            <w:pPr>
              <w:pStyle w:val="ListParagraph"/>
              <w:spacing w:before="60" w:after="120" w:line="235" w:lineRule="auto"/>
              <w:rPr>
                <w:rFonts w:ascii="Times New Roman" w:hAnsi="Times New Roman" w:cs="Times New Roman"/>
                <w:sz w:val="18"/>
                <w:szCs w:val="18"/>
              </w:rPr>
            </w:pPr>
          </w:p>
        </w:tc>
      </w:tr>
      <w:tr w:rsidR="00EF3AD1" w:rsidRPr="007D4994" w14:paraId="28E17275" w14:textId="77777777" w:rsidTr="003F3933">
        <w:trPr>
          <w:trHeight w:val="6146"/>
        </w:trPr>
        <w:tc>
          <w:tcPr>
            <w:tcW w:w="1816" w:type="dxa"/>
            <w:shd w:val="clear" w:color="auto" w:fill="BDD6EE" w:themeFill="accent5" w:themeFillTint="66"/>
          </w:tcPr>
          <w:p w14:paraId="370A5EC0" w14:textId="3DAD34DF" w:rsidR="00EF3AD1" w:rsidRPr="003F3933" w:rsidRDefault="00EF3AD1" w:rsidP="00EF6B40">
            <w:pPr>
              <w:spacing w:before="60"/>
              <w:rPr>
                <w:rFonts w:ascii="Times New Roman" w:hAnsi="Times New Roman" w:cs="Times New Roman"/>
                <w:b/>
                <w:bCs/>
                <w:sz w:val="18"/>
                <w:szCs w:val="18"/>
              </w:rPr>
            </w:pPr>
          </w:p>
        </w:tc>
        <w:tc>
          <w:tcPr>
            <w:tcW w:w="9135" w:type="dxa"/>
            <w:shd w:val="clear" w:color="auto" w:fill="DEEAF6" w:themeFill="accent5" w:themeFillTint="33"/>
          </w:tcPr>
          <w:tbl>
            <w:tblPr>
              <w:tblStyle w:val="GridTable4-Accent2"/>
              <w:tblpPr w:leftFromText="180" w:rightFromText="180" w:vertAnchor="page" w:horzAnchor="margin" w:tblpY="40"/>
              <w:tblOverlap w:val="never"/>
              <w:tblW w:w="8907" w:type="dxa"/>
              <w:tblLook w:val="04A0" w:firstRow="1" w:lastRow="0" w:firstColumn="1" w:lastColumn="0" w:noHBand="0" w:noVBand="1"/>
            </w:tblPr>
            <w:tblGrid>
              <w:gridCol w:w="3867"/>
              <w:gridCol w:w="5040"/>
            </w:tblGrid>
            <w:tr w:rsidR="003F3933" w14:paraId="2F1ABAB5" w14:textId="77777777" w:rsidTr="003F3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7" w:type="dxa"/>
                  <w:tcBorders>
                    <w:top w:val="single" w:sz="2" w:space="0" w:color="auto"/>
                    <w:left w:val="single" w:sz="2" w:space="0" w:color="auto"/>
                    <w:bottom w:val="single" w:sz="2" w:space="0" w:color="auto"/>
                    <w:right w:val="single" w:sz="2" w:space="0" w:color="auto"/>
                  </w:tcBorders>
                </w:tcPr>
                <w:p w14:paraId="70C73B8D" w14:textId="77777777" w:rsidR="003F3933" w:rsidRPr="00DC19C7" w:rsidRDefault="003F3933" w:rsidP="003F3933">
                  <w:pPr>
                    <w:spacing w:before="60" w:after="60" w:line="180" w:lineRule="auto"/>
                    <w:rPr>
                      <w:rFonts w:ascii="Times New Roman" w:hAnsi="Times New Roman" w:cs="Times New Roman"/>
                      <w:b w:val="0"/>
                      <w:bCs w:val="0"/>
                      <w:sz w:val="18"/>
                      <w:szCs w:val="18"/>
                    </w:rPr>
                  </w:pPr>
                  <w:r w:rsidRPr="00DC19C7">
                    <w:rPr>
                      <w:rFonts w:ascii="Times New Roman" w:hAnsi="Times New Roman" w:cs="Times New Roman"/>
                      <w:sz w:val="18"/>
                      <w:szCs w:val="18"/>
                    </w:rPr>
                    <w:t>COVID-19 Vaccination History for Moderately to Severely Immunocompromised Individuals</w:t>
                  </w:r>
                </w:p>
              </w:tc>
              <w:tc>
                <w:tcPr>
                  <w:tcW w:w="5040" w:type="dxa"/>
                  <w:tcBorders>
                    <w:top w:val="single" w:sz="2" w:space="0" w:color="auto"/>
                    <w:left w:val="single" w:sz="2" w:space="0" w:color="auto"/>
                    <w:bottom w:val="single" w:sz="2" w:space="0" w:color="auto"/>
                    <w:right w:val="single" w:sz="2" w:space="0" w:color="auto"/>
                  </w:tcBorders>
                </w:tcPr>
                <w:p w14:paraId="26448E7B" w14:textId="77777777" w:rsidR="003F3933" w:rsidRPr="00DC19C7" w:rsidRDefault="003F3933" w:rsidP="003F3933">
                  <w:pPr>
                    <w:spacing w:before="60" w:after="60" w:line="1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Recommended Dosing Schedule (use same manufacturer for all vaccinations unless unavailable)</w:t>
                  </w:r>
                </w:p>
              </w:tc>
            </w:tr>
            <w:tr w:rsidR="003F3933" w14:paraId="2D1ED981" w14:textId="77777777" w:rsidTr="003F393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867" w:type="dxa"/>
                  <w:tcBorders>
                    <w:top w:val="single" w:sz="2" w:space="0" w:color="auto"/>
                  </w:tcBorders>
                </w:tcPr>
                <w:p w14:paraId="2F798A2C" w14:textId="77777777" w:rsidR="003F3933" w:rsidRPr="00DC19C7" w:rsidRDefault="003F3933" w:rsidP="003F3933">
                  <w:pPr>
                    <w:spacing w:before="60" w:line="216" w:lineRule="auto"/>
                    <w:rPr>
                      <w:rFonts w:ascii="Times New Roman" w:hAnsi="Times New Roman" w:cs="Times New Roman"/>
                      <w:b w:val="0"/>
                      <w:bCs w:val="0"/>
                      <w:sz w:val="18"/>
                      <w:szCs w:val="18"/>
                    </w:rPr>
                  </w:pPr>
                  <w:r w:rsidRPr="00DC19C7">
                    <w:rPr>
                      <w:rFonts w:ascii="Times New Roman" w:hAnsi="Times New Roman" w:cs="Times New Roman"/>
                      <w:b w:val="0"/>
                      <w:bCs w:val="0"/>
                      <w:sz w:val="18"/>
                      <w:szCs w:val="18"/>
                    </w:rPr>
                    <w:t>Unvaccinated</w:t>
                  </w:r>
                </w:p>
              </w:tc>
              <w:tc>
                <w:tcPr>
                  <w:tcW w:w="5040" w:type="dxa"/>
                  <w:tcBorders>
                    <w:top w:val="single" w:sz="2" w:space="0" w:color="auto"/>
                  </w:tcBorders>
                </w:tcPr>
                <w:p w14:paraId="64B67A59" w14:textId="77777777" w:rsidR="003F3933" w:rsidRPr="00DC19C7" w:rsidRDefault="003F3933" w:rsidP="003F3933">
                  <w:pPr>
                    <w:spacing w:before="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Give full 3 dose series with 2024-2025 mRNA COVID-19 vaccine as follows:</w:t>
                  </w:r>
                </w:p>
                <w:p w14:paraId="4780834B" w14:textId="77777777" w:rsidR="003F3933" w:rsidRPr="00DC19C7" w:rsidRDefault="003F3933" w:rsidP="003F3933">
                  <w:pPr>
                    <w:pStyle w:val="ListParagraph"/>
                    <w:numPr>
                      <w:ilvl w:val="0"/>
                      <w:numId w:val="24"/>
                    </w:numPr>
                    <w:spacing w:line="216" w:lineRule="auto"/>
                    <w:ind w:left="64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Dose 1 now</w:t>
                  </w:r>
                </w:p>
                <w:p w14:paraId="2839C1B8" w14:textId="77777777" w:rsidR="003F3933" w:rsidRPr="00DC19C7" w:rsidRDefault="003F3933" w:rsidP="003F3933">
                  <w:pPr>
                    <w:pStyle w:val="ListParagraph"/>
                    <w:numPr>
                      <w:ilvl w:val="0"/>
                      <w:numId w:val="24"/>
                    </w:numPr>
                    <w:spacing w:line="216" w:lineRule="auto"/>
                    <w:ind w:left="64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Dose 2 at least 4 weeks after dose 1</w:t>
                  </w:r>
                </w:p>
                <w:p w14:paraId="4AC971C8" w14:textId="77777777" w:rsidR="003F3933" w:rsidRPr="00DC19C7" w:rsidRDefault="003F3933" w:rsidP="003F3933">
                  <w:pPr>
                    <w:pStyle w:val="ListParagraph"/>
                    <w:numPr>
                      <w:ilvl w:val="0"/>
                      <w:numId w:val="24"/>
                    </w:numPr>
                    <w:spacing w:after="60" w:line="216" w:lineRule="auto"/>
                    <w:ind w:left="64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Dose 3 at least 4 weeks after dose 2</w:t>
                  </w:r>
                </w:p>
              </w:tc>
            </w:tr>
            <w:tr w:rsidR="003F3933" w14:paraId="566F3923" w14:textId="77777777" w:rsidTr="003F3933">
              <w:trPr>
                <w:trHeight w:val="519"/>
              </w:trPr>
              <w:tc>
                <w:tcPr>
                  <w:cnfStyle w:val="001000000000" w:firstRow="0" w:lastRow="0" w:firstColumn="1" w:lastColumn="0" w:oddVBand="0" w:evenVBand="0" w:oddHBand="0" w:evenHBand="0" w:firstRowFirstColumn="0" w:firstRowLastColumn="0" w:lastRowFirstColumn="0" w:lastRowLastColumn="0"/>
                  <w:tcW w:w="3867" w:type="dxa"/>
                </w:tcPr>
                <w:p w14:paraId="138AE728" w14:textId="77777777" w:rsidR="003F3933" w:rsidRPr="00DC19C7" w:rsidRDefault="003F3933" w:rsidP="003F3933">
                  <w:pPr>
                    <w:spacing w:before="60" w:after="60" w:line="216" w:lineRule="auto"/>
                    <w:rPr>
                      <w:rFonts w:ascii="Times New Roman" w:eastAsia="Times New Roman" w:hAnsi="Times New Roman" w:cs="Times New Roman"/>
                      <w:b w:val="0"/>
                      <w:bCs w:val="0"/>
                      <w:sz w:val="18"/>
                      <w:szCs w:val="18"/>
                    </w:rPr>
                  </w:pPr>
                  <w:r w:rsidRPr="00DC19C7">
                    <w:rPr>
                      <w:rFonts w:ascii="Times New Roman" w:eastAsia="Times New Roman" w:hAnsi="Times New Roman" w:cs="Times New Roman"/>
                      <w:b w:val="0"/>
                      <w:bCs w:val="0"/>
                      <w:sz w:val="18"/>
                      <w:szCs w:val="18"/>
                    </w:rPr>
                    <w:t>1 previous mRNA COVID-19 vaccination dose of any formula received</w:t>
                  </w:r>
                </w:p>
              </w:tc>
              <w:tc>
                <w:tcPr>
                  <w:tcW w:w="5040" w:type="dxa"/>
                </w:tcPr>
                <w:p w14:paraId="52D2B356" w14:textId="77777777" w:rsidR="003F3933" w:rsidRPr="00DC19C7" w:rsidRDefault="003F3933" w:rsidP="003F3933">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Give 2 doses 2024-2025 mRNA COVID-19 vaccine to complete series as follows:</w:t>
                  </w:r>
                </w:p>
                <w:p w14:paraId="7836C0DB" w14:textId="77777777" w:rsidR="003F3933" w:rsidRPr="00DC19C7" w:rsidRDefault="003F3933" w:rsidP="003F3933">
                  <w:pPr>
                    <w:pStyle w:val="ListParagraph"/>
                    <w:numPr>
                      <w:ilvl w:val="0"/>
                      <w:numId w:val="25"/>
                    </w:num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Dose 2 at least 4 weeks after dose 1</w:t>
                  </w:r>
                </w:p>
                <w:p w14:paraId="679190DC" w14:textId="77777777" w:rsidR="003F3933" w:rsidRPr="00DC19C7" w:rsidRDefault="003F3933" w:rsidP="003F3933">
                  <w:pPr>
                    <w:pStyle w:val="ListParagraph"/>
                    <w:numPr>
                      <w:ilvl w:val="0"/>
                      <w:numId w:val="25"/>
                    </w:numPr>
                    <w:spacing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Dose 3 at least 4 weeks after dose 2</w:t>
                  </w:r>
                </w:p>
              </w:tc>
            </w:tr>
            <w:tr w:rsidR="003F3933" w14:paraId="5D8ACF06" w14:textId="77777777" w:rsidTr="003F393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867" w:type="dxa"/>
                </w:tcPr>
                <w:p w14:paraId="03EFDF2A" w14:textId="77777777" w:rsidR="003F3933" w:rsidRPr="00DC19C7" w:rsidRDefault="003F3933" w:rsidP="003F3933">
                  <w:pPr>
                    <w:spacing w:before="60" w:after="60" w:line="216" w:lineRule="auto"/>
                    <w:rPr>
                      <w:rFonts w:ascii="Times New Roman" w:eastAsia="Times New Roman" w:hAnsi="Times New Roman" w:cs="Times New Roman"/>
                      <w:b w:val="0"/>
                      <w:bCs w:val="0"/>
                      <w:sz w:val="18"/>
                      <w:szCs w:val="18"/>
                    </w:rPr>
                  </w:pPr>
                  <w:r w:rsidRPr="00DC19C7">
                    <w:rPr>
                      <w:rFonts w:ascii="Times New Roman" w:eastAsia="Times New Roman" w:hAnsi="Times New Roman" w:cs="Times New Roman"/>
                      <w:b w:val="0"/>
                      <w:bCs w:val="0"/>
                      <w:sz w:val="18"/>
                      <w:szCs w:val="18"/>
                    </w:rPr>
                    <w:t>2 previous mRNA COVID-19 vaccination doses of any formula received</w:t>
                  </w:r>
                </w:p>
              </w:tc>
              <w:tc>
                <w:tcPr>
                  <w:tcW w:w="5040" w:type="dxa"/>
                </w:tcPr>
                <w:p w14:paraId="245113DE" w14:textId="77777777" w:rsidR="003F3933" w:rsidRPr="00DC19C7" w:rsidRDefault="003F3933" w:rsidP="003F3933">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Give 1 dose 2024-2025 mRNA COVID-19 vaccine to complete series as follows:</w:t>
                  </w:r>
                </w:p>
                <w:p w14:paraId="5573FBAC" w14:textId="77777777" w:rsidR="003F3933" w:rsidRPr="00DC19C7" w:rsidRDefault="003F3933" w:rsidP="003F3933">
                  <w:pPr>
                    <w:pStyle w:val="ListParagraph"/>
                    <w:numPr>
                      <w:ilvl w:val="0"/>
                      <w:numId w:val="26"/>
                    </w:num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Dose 3 at least 4 weeks after dose 2</w:t>
                  </w:r>
                </w:p>
              </w:tc>
            </w:tr>
            <w:tr w:rsidR="003F3933" w14:paraId="5413DF69" w14:textId="77777777" w:rsidTr="003F3933">
              <w:trPr>
                <w:trHeight w:val="519"/>
              </w:trPr>
              <w:tc>
                <w:tcPr>
                  <w:cnfStyle w:val="001000000000" w:firstRow="0" w:lastRow="0" w:firstColumn="1" w:lastColumn="0" w:oddVBand="0" w:evenVBand="0" w:oddHBand="0" w:evenHBand="0" w:firstRowFirstColumn="0" w:firstRowLastColumn="0" w:lastRowFirstColumn="0" w:lastRowLastColumn="0"/>
                  <w:tcW w:w="3867" w:type="dxa"/>
                </w:tcPr>
                <w:p w14:paraId="3134F558" w14:textId="77777777" w:rsidR="003F3933" w:rsidRPr="00DC19C7" w:rsidRDefault="003F3933" w:rsidP="003F3933">
                  <w:pPr>
                    <w:spacing w:before="60" w:after="60" w:line="216" w:lineRule="auto"/>
                    <w:rPr>
                      <w:rFonts w:ascii="Times New Roman" w:eastAsia="Times New Roman" w:hAnsi="Times New Roman" w:cs="Times New Roman"/>
                      <w:b w:val="0"/>
                      <w:bCs w:val="0"/>
                      <w:sz w:val="18"/>
                      <w:szCs w:val="18"/>
                    </w:rPr>
                  </w:pPr>
                  <w:r w:rsidRPr="00DC19C7">
                    <w:rPr>
                      <w:rFonts w:ascii="Times New Roman" w:eastAsia="Times New Roman" w:hAnsi="Times New Roman" w:cs="Times New Roman"/>
                      <w:b w:val="0"/>
                      <w:bCs w:val="0"/>
                      <w:sz w:val="18"/>
                      <w:szCs w:val="18"/>
                    </w:rPr>
                    <w:t xml:space="preserve">3 or more previous mRNA COVID-19 vaccination doses of any formula received, but has </w:t>
                  </w:r>
                  <w:r w:rsidRPr="00DC19C7">
                    <w:rPr>
                      <w:rFonts w:ascii="Times New Roman" w:eastAsia="Times New Roman" w:hAnsi="Times New Roman" w:cs="Times New Roman"/>
                      <w:sz w:val="18"/>
                      <w:szCs w:val="18"/>
                    </w:rPr>
                    <w:t xml:space="preserve">NOT </w:t>
                  </w:r>
                  <w:r w:rsidRPr="00DC19C7">
                    <w:rPr>
                      <w:rFonts w:ascii="Times New Roman" w:eastAsia="Times New Roman" w:hAnsi="Times New Roman" w:cs="Times New Roman"/>
                      <w:b w:val="0"/>
                      <w:bCs w:val="0"/>
                      <w:sz w:val="18"/>
                      <w:szCs w:val="18"/>
                    </w:rPr>
                    <w:t>received a dose of 2024-2025 mRNA COVID-19 vaccine formula</w:t>
                  </w:r>
                </w:p>
              </w:tc>
              <w:tc>
                <w:tcPr>
                  <w:tcW w:w="5040" w:type="dxa"/>
                </w:tcPr>
                <w:p w14:paraId="57B4F47A" w14:textId="77777777" w:rsidR="003F3933" w:rsidRPr="00DC19C7" w:rsidRDefault="003F3933" w:rsidP="003F3933">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Give 1 dose 2024-2025 mRNA COVID-19 vaccine at least 8 weeks after the last dose received</w:t>
                  </w:r>
                </w:p>
              </w:tc>
            </w:tr>
            <w:tr w:rsidR="003F3933" w14:paraId="248F1886" w14:textId="77777777" w:rsidTr="003F393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867" w:type="dxa"/>
                </w:tcPr>
                <w:p w14:paraId="196E98FC" w14:textId="77777777" w:rsidR="003F3933" w:rsidRPr="00DC19C7" w:rsidRDefault="003F3933" w:rsidP="003F3933">
                  <w:pPr>
                    <w:spacing w:before="60" w:after="60" w:line="216" w:lineRule="auto"/>
                    <w:rPr>
                      <w:rFonts w:ascii="Times New Roman" w:eastAsia="Times New Roman" w:hAnsi="Times New Roman" w:cs="Times New Roman"/>
                      <w:b w:val="0"/>
                      <w:bCs w:val="0"/>
                      <w:sz w:val="18"/>
                      <w:szCs w:val="18"/>
                    </w:rPr>
                  </w:pPr>
                  <w:r w:rsidRPr="00DC19C7">
                    <w:rPr>
                      <w:rFonts w:ascii="Times New Roman" w:eastAsia="Times New Roman" w:hAnsi="Times New Roman" w:cs="Times New Roman"/>
                      <w:b w:val="0"/>
                      <w:bCs w:val="0"/>
                      <w:sz w:val="18"/>
                      <w:szCs w:val="18"/>
                    </w:rPr>
                    <w:t xml:space="preserve">3 or more previous mRNA COVID-19 vaccination doses of any formula received </w:t>
                  </w:r>
                  <w:r w:rsidRPr="00DC19C7">
                    <w:rPr>
                      <w:rFonts w:ascii="Times New Roman" w:eastAsia="Times New Roman" w:hAnsi="Times New Roman" w:cs="Times New Roman"/>
                      <w:sz w:val="18"/>
                      <w:szCs w:val="18"/>
                    </w:rPr>
                    <w:t xml:space="preserve">AND </w:t>
                  </w:r>
                  <w:r w:rsidRPr="00DC19C7">
                    <w:rPr>
                      <w:rFonts w:ascii="Times New Roman" w:eastAsia="Times New Roman" w:hAnsi="Times New Roman" w:cs="Times New Roman"/>
                      <w:b w:val="0"/>
                      <w:bCs w:val="0"/>
                      <w:sz w:val="18"/>
                      <w:szCs w:val="18"/>
                    </w:rPr>
                    <w:t>received at least 1 dose of 2024-2025 mRNA COVID-19 vaccine formula</w:t>
                  </w:r>
                </w:p>
              </w:tc>
              <w:tc>
                <w:tcPr>
                  <w:tcW w:w="5040" w:type="dxa"/>
                </w:tcPr>
                <w:p w14:paraId="42EFCD38" w14:textId="77777777" w:rsidR="003F3933" w:rsidRPr="00DC19C7" w:rsidRDefault="003F3933" w:rsidP="003F3933">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 xml:space="preserve">May administer 1 additional dose of either mRNA vaccine (regardless of manufacturer for the initial series) at least 8 weeks after the last dose received </w:t>
                  </w:r>
                </w:p>
                <w:p w14:paraId="04A0B6BD" w14:textId="77777777" w:rsidR="003F3933" w:rsidRPr="00DC19C7" w:rsidRDefault="003F3933" w:rsidP="003F3933">
                  <w:pPr>
                    <w:pStyle w:val="ListParagraph"/>
                    <w:numPr>
                      <w:ilvl w:val="0"/>
                      <w:numId w:val="27"/>
                    </w:numPr>
                    <w:spacing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Further doses may be administered under the direction of a physician or other applicable medical provider- further doses administered are to be given at least 8 weeks after the last dose received</w:t>
                  </w:r>
                </w:p>
              </w:tc>
            </w:tr>
            <w:tr w:rsidR="003F3933" w14:paraId="4ED8B8DB" w14:textId="77777777" w:rsidTr="003F3933">
              <w:trPr>
                <w:trHeight w:val="269"/>
              </w:trPr>
              <w:tc>
                <w:tcPr>
                  <w:cnfStyle w:val="001000000000" w:firstRow="0" w:lastRow="0" w:firstColumn="1" w:lastColumn="0" w:oddVBand="0" w:evenVBand="0" w:oddHBand="0" w:evenHBand="0" w:firstRowFirstColumn="0" w:firstRowLastColumn="0" w:lastRowFirstColumn="0" w:lastRowLastColumn="0"/>
                  <w:tcW w:w="3867" w:type="dxa"/>
                </w:tcPr>
                <w:p w14:paraId="20AC986F" w14:textId="77777777" w:rsidR="003F3933" w:rsidRPr="00DC19C7" w:rsidRDefault="003F3933" w:rsidP="003F3933">
                  <w:pPr>
                    <w:spacing w:before="60" w:after="60" w:line="216" w:lineRule="auto"/>
                    <w:rPr>
                      <w:rFonts w:ascii="Times New Roman" w:eastAsia="Times New Roman" w:hAnsi="Times New Roman" w:cs="Times New Roman"/>
                      <w:sz w:val="18"/>
                      <w:szCs w:val="18"/>
                    </w:rPr>
                  </w:pPr>
                  <w:r w:rsidRPr="00DC19C7">
                    <w:rPr>
                      <w:rFonts w:ascii="Times New Roman" w:eastAsia="Times New Roman" w:hAnsi="Times New Roman" w:cs="Times New Roman"/>
                      <w:b w:val="0"/>
                      <w:bCs w:val="0"/>
                      <w:sz w:val="18"/>
                      <w:szCs w:val="18"/>
                    </w:rPr>
                    <w:t xml:space="preserve">1 or more doses of any </w:t>
                  </w:r>
                  <w:proofErr w:type="spellStart"/>
                  <w:r w:rsidRPr="00DC19C7">
                    <w:rPr>
                      <w:rFonts w:ascii="Times New Roman" w:eastAsia="Times New Roman" w:hAnsi="Times New Roman" w:cs="Times New Roman"/>
                      <w:b w:val="0"/>
                      <w:bCs w:val="0"/>
                      <w:sz w:val="18"/>
                      <w:szCs w:val="18"/>
                    </w:rPr>
                    <w:t>Novavax</w:t>
                  </w:r>
                  <w:proofErr w:type="spellEnd"/>
                  <w:r w:rsidRPr="00DC19C7">
                    <w:rPr>
                      <w:rFonts w:ascii="Times New Roman" w:eastAsia="Times New Roman" w:hAnsi="Times New Roman" w:cs="Times New Roman"/>
                      <w:b w:val="0"/>
                      <w:bCs w:val="0"/>
                      <w:sz w:val="18"/>
                      <w:szCs w:val="18"/>
                    </w:rPr>
                    <w:t xml:space="preserve"> COVID-19 vaccine, but has </w:t>
                  </w:r>
                  <w:r w:rsidRPr="00DC19C7">
                    <w:rPr>
                      <w:rFonts w:ascii="Times New Roman" w:eastAsia="Times New Roman" w:hAnsi="Times New Roman" w:cs="Times New Roman"/>
                      <w:sz w:val="18"/>
                      <w:szCs w:val="18"/>
                    </w:rPr>
                    <w:t xml:space="preserve">NOT </w:t>
                  </w:r>
                  <w:r w:rsidRPr="00DC19C7">
                    <w:rPr>
                      <w:rFonts w:ascii="Times New Roman" w:eastAsia="Times New Roman" w:hAnsi="Times New Roman" w:cs="Times New Roman"/>
                      <w:b w:val="0"/>
                      <w:bCs w:val="0"/>
                      <w:sz w:val="18"/>
                      <w:szCs w:val="18"/>
                    </w:rPr>
                    <w:t>received a dose of 2024-2025 mRNA COVID-19 vaccine formula</w:t>
                  </w:r>
                </w:p>
              </w:tc>
              <w:tc>
                <w:tcPr>
                  <w:tcW w:w="5040" w:type="dxa"/>
                </w:tcPr>
                <w:p w14:paraId="1860A64E" w14:textId="77777777" w:rsidR="003F3933" w:rsidRPr="00DC19C7" w:rsidRDefault="003F3933" w:rsidP="003F3933">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19C7">
                    <w:rPr>
                      <w:rFonts w:ascii="Times New Roman" w:hAnsi="Times New Roman" w:cs="Times New Roman"/>
                      <w:sz w:val="18"/>
                      <w:szCs w:val="18"/>
                    </w:rPr>
                    <w:t>Give 1 dose 2024-2025 mRNA COVID-19 vaccine formula at least 8 weeks after the last dose received</w:t>
                  </w:r>
                </w:p>
              </w:tc>
            </w:tr>
          </w:tbl>
          <w:p w14:paraId="23E1CF7B" w14:textId="2399D7BA" w:rsidR="00BB0E6B" w:rsidRPr="004548A3" w:rsidRDefault="00BB0E6B" w:rsidP="00BB0E6B">
            <w:pPr>
              <w:rPr>
                <w:rFonts w:ascii="Times New Roman" w:hAnsi="Times New Roman" w:cs="Times New Roman"/>
                <w:sz w:val="20"/>
                <w:szCs w:val="20"/>
              </w:rPr>
            </w:pPr>
          </w:p>
        </w:tc>
      </w:tr>
      <w:tr w:rsidR="008D15A4" w:rsidRPr="007D4994" w14:paraId="4040CDBF" w14:textId="77777777" w:rsidTr="003F3933">
        <w:trPr>
          <w:trHeight w:val="1430"/>
        </w:trPr>
        <w:tc>
          <w:tcPr>
            <w:tcW w:w="1816" w:type="dxa"/>
            <w:shd w:val="clear" w:color="auto" w:fill="BDD6EE" w:themeFill="accent5" w:themeFillTint="66"/>
          </w:tcPr>
          <w:p w14:paraId="0464A668" w14:textId="0C39ACB1" w:rsidR="003F3933" w:rsidRPr="003F3933" w:rsidRDefault="008D15A4" w:rsidP="003F3933">
            <w:pPr>
              <w:spacing w:before="60"/>
              <w:rPr>
                <w:rFonts w:ascii="Times New Roman" w:hAnsi="Times New Roman" w:cs="Times New Roman"/>
                <w:b/>
                <w:bCs/>
                <w:sz w:val="18"/>
                <w:szCs w:val="18"/>
              </w:rPr>
            </w:pPr>
            <w:r w:rsidRPr="003F3933">
              <w:rPr>
                <w:rFonts w:ascii="Times New Roman" w:hAnsi="Times New Roman" w:cs="Times New Roman"/>
                <w:b/>
                <w:bCs/>
                <w:sz w:val="18"/>
                <w:szCs w:val="18"/>
              </w:rPr>
              <w:t>COVID-19 Vaccination Orders  Individuals  ≥12 Years Old</w:t>
            </w:r>
          </w:p>
        </w:tc>
        <w:tc>
          <w:tcPr>
            <w:tcW w:w="9135" w:type="dxa"/>
            <w:shd w:val="clear" w:color="auto" w:fill="DEEAF6" w:themeFill="accent5" w:themeFillTint="33"/>
          </w:tcPr>
          <w:tbl>
            <w:tblPr>
              <w:tblStyle w:val="GridTable4-Accent2"/>
              <w:tblpPr w:leftFromText="180" w:rightFromText="180" w:vertAnchor="page" w:horzAnchor="margin" w:tblpY="95"/>
              <w:tblOverlap w:val="never"/>
              <w:tblW w:w="0" w:type="auto"/>
              <w:tblLook w:val="04A0" w:firstRow="1" w:lastRow="0" w:firstColumn="1" w:lastColumn="0" w:noHBand="0" w:noVBand="1"/>
            </w:tblPr>
            <w:tblGrid>
              <w:gridCol w:w="2877"/>
              <w:gridCol w:w="3060"/>
              <w:gridCol w:w="2970"/>
            </w:tblGrid>
            <w:tr w:rsidR="0005060B" w14:paraId="15F58C78" w14:textId="77777777" w:rsidTr="003F393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77" w:type="dxa"/>
                  <w:tcBorders>
                    <w:top w:val="single" w:sz="2" w:space="0" w:color="auto"/>
                    <w:left w:val="single" w:sz="2" w:space="0" w:color="auto"/>
                    <w:bottom w:val="single" w:sz="2" w:space="0" w:color="auto"/>
                    <w:right w:val="single" w:sz="2" w:space="0" w:color="auto"/>
                  </w:tcBorders>
                </w:tcPr>
                <w:p w14:paraId="1BCDF0E6" w14:textId="77777777" w:rsidR="0005060B" w:rsidRPr="008E01BB" w:rsidRDefault="0005060B" w:rsidP="003172F9">
                  <w:pPr>
                    <w:spacing w:before="60" w:line="216" w:lineRule="auto"/>
                    <w:rPr>
                      <w:rFonts w:ascii="Times New Roman" w:hAnsi="Times New Roman" w:cs="Times New Roman"/>
                      <w:b w:val="0"/>
                      <w:bCs w:val="0"/>
                      <w:sz w:val="18"/>
                      <w:szCs w:val="18"/>
                    </w:rPr>
                  </w:pPr>
                  <w:r w:rsidRPr="008E01BB">
                    <w:rPr>
                      <w:rFonts w:ascii="Times New Roman" w:hAnsi="Times New Roman" w:cs="Times New Roman"/>
                      <w:sz w:val="18"/>
                      <w:szCs w:val="18"/>
                    </w:rPr>
                    <w:t>Vaccination Brand/Name</w:t>
                  </w:r>
                </w:p>
              </w:tc>
              <w:tc>
                <w:tcPr>
                  <w:tcW w:w="3060" w:type="dxa"/>
                  <w:tcBorders>
                    <w:top w:val="single" w:sz="2" w:space="0" w:color="auto"/>
                    <w:left w:val="single" w:sz="2" w:space="0" w:color="auto"/>
                    <w:bottom w:val="single" w:sz="2" w:space="0" w:color="auto"/>
                    <w:right w:val="single" w:sz="2" w:space="0" w:color="auto"/>
                  </w:tcBorders>
                </w:tcPr>
                <w:p w14:paraId="6D81F066" w14:textId="7A088CB3" w:rsidR="0005060B" w:rsidRPr="008E01BB" w:rsidRDefault="0005060B" w:rsidP="003172F9">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01BB">
                    <w:rPr>
                      <w:rFonts w:ascii="Times New Roman" w:hAnsi="Times New Roman" w:cs="Times New Roman"/>
                      <w:sz w:val="18"/>
                      <w:szCs w:val="18"/>
                    </w:rPr>
                    <w:t>Administration Order</w:t>
                  </w:r>
                </w:p>
              </w:tc>
              <w:tc>
                <w:tcPr>
                  <w:tcW w:w="2970" w:type="dxa"/>
                  <w:tcBorders>
                    <w:top w:val="single" w:sz="2" w:space="0" w:color="auto"/>
                    <w:left w:val="single" w:sz="2" w:space="0" w:color="auto"/>
                    <w:bottom w:val="single" w:sz="2" w:space="0" w:color="auto"/>
                    <w:right w:val="single" w:sz="2" w:space="0" w:color="auto"/>
                  </w:tcBorders>
                </w:tcPr>
                <w:p w14:paraId="2CF0706B" w14:textId="77777777" w:rsidR="0005060B" w:rsidRPr="008E01BB" w:rsidRDefault="0005060B" w:rsidP="003172F9">
                  <w:pPr>
                    <w:spacing w:before="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8E01BB">
                    <w:rPr>
                      <w:rFonts w:ascii="Times New Roman" w:hAnsi="Times New Roman" w:cs="Times New Roman"/>
                      <w:sz w:val="18"/>
                      <w:szCs w:val="18"/>
                    </w:rPr>
                    <w:t xml:space="preserve">Minimum Time Between Doses </w:t>
                  </w:r>
                </w:p>
              </w:tc>
            </w:tr>
            <w:tr w:rsidR="0005060B" w14:paraId="3C0CE19A" w14:textId="77777777" w:rsidTr="003F3933">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877" w:type="dxa"/>
                  <w:tcBorders>
                    <w:top w:val="single" w:sz="2" w:space="0" w:color="auto"/>
                  </w:tcBorders>
                </w:tcPr>
                <w:p w14:paraId="081A9BDB" w14:textId="3ECA70E5" w:rsidR="0005060B" w:rsidRPr="008E01BB" w:rsidRDefault="0005060B" w:rsidP="00913D79">
                  <w:pPr>
                    <w:spacing w:before="60" w:line="216" w:lineRule="auto"/>
                    <w:rPr>
                      <w:rFonts w:ascii="Times New Roman" w:eastAsia="Times New Roman" w:hAnsi="Times New Roman" w:cs="Times New Roman"/>
                      <w:sz w:val="18"/>
                      <w:szCs w:val="18"/>
                    </w:rPr>
                  </w:pPr>
                  <w:r w:rsidRPr="008E01BB">
                    <w:rPr>
                      <w:rFonts w:ascii="Times New Roman" w:eastAsia="Times New Roman" w:hAnsi="Times New Roman" w:cs="Times New Roman"/>
                      <w:b w:val="0"/>
                      <w:bCs w:val="0"/>
                      <w:sz w:val="18"/>
                      <w:szCs w:val="18"/>
                    </w:rPr>
                    <w:t>COMIRNATY®</w:t>
                  </w:r>
                  <w:r w:rsidRPr="008E01BB">
                    <w:rPr>
                      <w:rFonts w:ascii="Times New Roman" w:eastAsia="Times New Roman" w:hAnsi="Times New Roman" w:cs="Times New Roman"/>
                      <w:b w:val="0"/>
                      <w:bCs w:val="0"/>
                      <w:sz w:val="18"/>
                      <w:szCs w:val="18"/>
                    </w:rPr>
                    <w:t xml:space="preserve"> </w:t>
                  </w:r>
                  <w:r w:rsidR="00913D79" w:rsidRPr="008E01BB">
                    <w:rPr>
                      <w:rFonts w:ascii="Times New Roman" w:eastAsia="Times New Roman" w:hAnsi="Times New Roman" w:cs="Times New Roman"/>
                      <w:b w:val="0"/>
                      <w:bCs w:val="0"/>
                      <w:sz w:val="18"/>
                      <w:szCs w:val="18"/>
                    </w:rPr>
                    <w:t>(COVID-19</w:t>
                  </w:r>
                  <w:r w:rsidR="00913D79" w:rsidRPr="008E01BB">
                    <w:rPr>
                      <w:rFonts w:ascii="Times New Roman" w:eastAsia="Times New Roman" w:hAnsi="Times New Roman" w:cs="Times New Roman"/>
                      <w:sz w:val="18"/>
                      <w:szCs w:val="18"/>
                    </w:rPr>
                    <w:t xml:space="preserve"> </w:t>
                  </w:r>
                  <w:r w:rsidR="00913D79" w:rsidRPr="008E01BB">
                    <w:rPr>
                      <w:rFonts w:ascii="Times New Roman" w:eastAsia="Times New Roman" w:hAnsi="Times New Roman" w:cs="Times New Roman"/>
                      <w:b w:val="0"/>
                      <w:bCs w:val="0"/>
                      <w:sz w:val="18"/>
                      <w:szCs w:val="18"/>
                    </w:rPr>
                    <w:t>Vaccine,</w:t>
                  </w:r>
                  <w:r w:rsidRPr="008E01BB">
                    <w:rPr>
                      <w:rFonts w:ascii="Times New Roman" w:eastAsia="Times New Roman" w:hAnsi="Times New Roman" w:cs="Times New Roman"/>
                      <w:b w:val="0"/>
                      <w:bCs w:val="0"/>
                      <w:sz w:val="18"/>
                      <w:szCs w:val="18"/>
                    </w:rPr>
                    <w:t xml:space="preserve"> mRNA</w:t>
                  </w:r>
                  <w:r w:rsidR="00913D79" w:rsidRPr="008E01BB">
                    <w:rPr>
                      <w:rFonts w:ascii="Times New Roman" w:eastAsia="Times New Roman" w:hAnsi="Times New Roman" w:cs="Times New Roman"/>
                      <w:b w:val="0"/>
                      <w:bCs w:val="0"/>
                      <w:sz w:val="18"/>
                      <w:szCs w:val="18"/>
                    </w:rPr>
                    <w:t>) 2024-2025 Formula</w:t>
                  </w:r>
                </w:p>
              </w:tc>
              <w:tc>
                <w:tcPr>
                  <w:tcW w:w="3060" w:type="dxa"/>
                  <w:tcBorders>
                    <w:top w:val="single" w:sz="2" w:space="0" w:color="auto"/>
                  </w:tcBorders>
                </w:tcPr>
                <w:p w14:paraId="51FA6276" w14:textId="3CC80F03" w:rsidR="0005060B" w:rsidRPr="008E01BB" w:rsidRDefault="0005060B" w:rsidP="008E01BB">
                  <w:pPr>
                    <w:spacing w:before="40" w:after="12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01BB">
                    <w:rPr>
                      <w:rFonts w:ascii="Times New Roman" w:hAnsi="Times New Roman" w:cs="Times New Roman"/>
                      <w:sz w:val="18"/>
                      <w:szCs w:val="18"/>
                    </w:rPr>
                    <w:t>Give 0.3mL by intramuscular route x1</w:t>
                  </w:r>
                </w:p>
                <w:p w14:paraId="6562AF83" w14:textId="0DA03990" w:rsidR="0005060B" w:rsidRPr="008E01BB" w:rsidRDefault="0005060B" w:rsidP="0005060B">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01BB">
                    <w:rPr>
                      <w:rFonts w:ascii="Times New Roman" w:hAnsi="Times New Roman" w:cs="Times New Roman"/>
                      <w:sz w:val="18"/>
                      <w:szCs w:val="18"/>
                    </w:rPr>
                    <w:t xml:space="preserve">Dx. Z23: Encounter for immunization            </w:t>
                  </w:r>
                </w:p>
              </w:tc>
              <w:tc>
                <w:tcPr>
                  <w:tcW w:w="2970" w:type="dxa"/>
                  <w:tcBorders>
                    <w:top w:val="single" w:sz="2" w:space="0" w:color="auto"/>
                  </w:tcBorders>
                </w:tcPr>
                <w:p w14:paraId="15F43073" w14:textId="7960F71D" w:rsidR="0005060B" w:rsidRPr="008E01BB" w:rsidRDefault="0005060B" w:rsidP="00144AB3">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01BB">
                    <w:rPr>
                      <w:rFonts w:ascii="Times New Roman" w:eastAsia="Times New Roman" w:hAnsi="Times New Roman" w:cs="Times New Roman"/>
                      <w:sz w:val="18"/>
                      <w:szCs w:val="18"/>
                    </w:rPr>
                    <w:t>At least 8 weeks after the last dose received</w:t>
                  </w:r>
                </w:p>
              </w:tc>
            </w:tr>
            <w:tr w:rsidR="0005060B" w14:paraId="33B22FD2" w14:textId="77777777" w:rsidTr="003F3933">
              <w:trPr>
                <w:trHeight w:val="580"/>
              </w:trPr>
              <w:tc>
                <w:tcPr>
                  <w:cnfStyle w:val="001000000000" w:firstRow="0" w:lastRow="0" w:firstColumn="1" w:lastColumn="0" w:oddVBand="0" w:evenVBand="0" w:oddHBand="0" w:evenHBand="0" w:firstRowFirstColumn="0" w:firstRowLastColumn="0" w:lastRowFirstColumn="0" w:lastRowLastColumn="0"/>
                  <w:tcW w:w="2877" w:type="dxa"/>
                </w:tcPr>
                <w:p w14:paraId="5537AFCE" w14:textId="25F2CCD9" w:rsidR="0005060B" w:rsidRPr="008E01BB" w:rsidRDefault="0005060B" w:rsidP="00144AB3">
                  <w:pPr>
                    <w:spacing w:before="60" w:after="60" w:line="216" w:lineRule="auto"/>
                    <w:rPr>
                      <w:rFonts w:ascii="Times New Roman" w:eastAsia="Times New Roman" w:hAnsi="Times New Roman" w:cs="Times New Roman"/>
                      <w:b w:val="0"/>
                      <w:bCs w:val="0"/>
                      <w:sz w:val="18"/>
                      <w:szCs w:val="18"/>
                    </w:rPr>
                  </w:pPr>
                  <w:r w:rsidRPr="008E01BB">
                    <w:rPr>
                      <w:rFonts w:ascii="Times New Roman" w:eastAsia="Times New Roman" w:hAnsi="Times New Roman" w:cs="Times New Roman"/>
                      <w:b w:val="0"/>
                      <w:bCs w:val="0"/>
                      <w:sz w:val="18"/>
                      <w:szCs w:val="18"/>
                    </w:rPr>
                    <w:t>S</w:t>
                  </w:r>
                  <w:r w:rsidR="009D72F5" w:rsidRPr="008E01BB">
                    <w:rPr>
                      <w:rFonts w:ascii="Times New Roman" w:eastAsia="Times New Roman" w:hAnsi="Times New Roman" w:cs="Times New Roman"/>
                      <w:b w:val="0"/>
                      <w:bCs w:val="0"/>
                      <w:sz w:val="18"/>
                      <w:szCs w:val="18"/>
                    </w:rPr>
                    <w:t>PIKEVAX</w:t>
                  </w:r>
                  <w:r w:rsidRPr="008E01BB">
                    <w:rPr>
                      <w:rFonts w:ascii="Times New Roman" w:eastAsia="Times New Roman" w:hAnsi="Times New Roman" w:cs="Times New Roman"/>
                      <w:b w:val="0"/>
                      <w:bCs w:val="0"/>
                      <w:sz w:val="18"/>
                      <w:szCs w:val="18"/>
                    </w:rPr>
                    <w:t>®</w:t>
                  </w:r>
                  <w:r w:rsidR="009D72F5" w:rsidRPr="008E01BB">
                    <w:rPr>
                      <w:rFonts w:ascii="Times New Roman" w:eastAsia="Times New Roman" w:hAnsi="Times New Roman" w:cs="Times New Roman"/>
                      <w:b w:val="0"/>
                      <w:bCs w:val="0"/>
                      <w:sz w:val="18"/>
                      <w:szCs w:val="18"/>
                    </w:rPr>
                    <w:t xml:space="preserve"> (COVID-19 Vaccine, mRNA) 2024-2025 Formula</w:t>
                  </w:r>
                </w:p>
              </w:tc>
              <w:tc>
                <w:tcPr>
                  <w:tcW w:w="3060" w:type="dxa"/>
                </w:tcPr>
                <w:p w14:paraId="2679E22C" w14:textId="7575EE1F" w:rsidR="0005060B" w:rsidRPr="008E01BB" w:rsidRDefault="0005060B" w:rsidP="008E01BB">
                  <w:pPr>
                    <w:spacing w:before="40" w:after="12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01BB">
                    <w:rPr>
                      <w:rFonts w:ascii="Times New Roman" w:hAnsi="Times New Roman" w:cs="Times New Roman"/>
                      <w:sz w:val="18"/>
                      <w:szCs w:val="18"/>
                    </w:rPr>
                    <w:t>Give 0.5mL by intramuscular route x1</w:t>
                  </w:r>
                </w:p>
                <w:p w14:paraId="0D04C05E" w14:textId="2CE66C5B" w:rsidR="0005060B" w:rsidRPr="008E01BB" w:rsidRDefault="0005060B" w:rsidP="0005060B">
                  <w:pPr>
                    <w:spacing w:before="4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01BB">
                    <w:rPr>
                      <w:rFonts w:ascii="Times New Roman" w:hAnsi="Times New Roman" w:cs="Times New Roman"/>
                      <w:sz w:val="18"/>
                      <w:szCs w:val="18"/>
                    </w:rPr>
                    <w:t xml:space="preserve">Dx. Z23: Encounter for immunization            </w:t>
                  </w:r>
                </w:p>
              </w:tc>
              <w:tc>
                <w:tcPr>
                  <w:tcW w:w="2970" w:type="dxa"/>
                </w:tcPr>
                <w:p w14:paraId="0A54971D" w14:textId="2DD84471" w:rsidR="0005060B" w:rsidRPr="008E01BB" w:rsidRDefault="0005060B" w:rsidP="00144AB3">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01BB">
                    <w:rPr>
                      <w:rFonts w:ascii="Times New Roman" w:eastAsia="Times New Roman" w:hAnsi="Times New Roman" w:cs="Times New Roman"/>
                      <w:sz w:val="18"/>
                      <w:szCs w:val="18"/>
                    </w:rPr>
                    <w:t>At least 8 weeks after the last dose received</w:t>
                  </w:r>
                </w:p>
              </w:tc>
            </w:tr>
          </w:tbl>
          <w:p w14:paraId="24508666" w14:textId="428E8930" w:rsidR="003F3933" w:rsidRPr="003F3933" w:rsidRDefault="003F3933" w:rsidP="003F3933">
            <w:pPr>
              <w:spacing w:line="216" w:lineRule="auto"/>
              <w:rPr>
                <w:rFonts w:ascii="Times New Roman" w:hAnsi="Times New Roman" w:cs="Times New Roman"/>
                <w:sz w:val="19"/>
                <w:szCs w:val="19"/>
              </w:rPr>
            </w:pPr>
          </w:p>
        </w:tc>
      </w:tr>
      <w:tr w:rsidR="003F3933" w:rsidRPr="007D4994" w14:paraId="0211C628" w14:textId="77777777" w:rsidTr="003F3933">
        <w:trPr>
          <w:trHeight w:val="4805"/>
        </w:trPr>
        <w:tc>
          <w:tcPr>
            <w:tcW w:w="1816" w:type="dxa"/>
            <w:shd w:val="clear" w:color="auto" w:fill="BDD6EE" w:themeFill="accent5" w:themeFillTint="66"/>
          </w:tcPr>
          <w:p w14:paraId="0CEE9EB5" w14:textId="58E55813" w:rsidR="003F3933" w:rsidRDefault="003F3933" w:rsidP="003F3933">
            <w:pPr>
              <w:spacing w:before="60"/>
              <w:rPr>
                <w:rFonts w:ascii="Times New Roman" w:hAnsi="Times New Roman" w:cs="Times New Roman"/>
                <w:b/>
                <w:bCs/>
                <w:sz w:val="18"/>
                <w:szCs w:val="18"/>
              </w:rPr>
            </w:pPr>
            <w:r w:rsidRPr="003F3933">
              <w:rPr>
                <w:rFonts w:ascii="Times New Roman" w:hAnsi="Times New Roman" w:cs="Times New Roman"/>
                <w:b/>
                <w:bCs/>
                <w:sz w:val="18"/>
                <w:szCs w:val="18"/>
              </w:rPr>
              <w:t>Vaccine Preparation Prior to Administration</w:t>
            </w:r>
          </w:p>
          <w:p w14:paraId="17C8081F" w14:textId="77777777" w:rsidR="003F3933" w:rsidRDefault="003F3933" w:rsidP="003F3933">
            <w:pPr>
              <w:spacing w:before="60"/>
              <w:rPr>
                <w:rFonts w:ascii="Times New Roman" w:hAnsi="Times New Roman" w:cs="Times New Roman"/>
                <w:b/>
                <w:bCs/>
                <w:sz w:val="18"/>
                <w:szCs w:val="18"/>
              </w:rPr>
            </w:pPr>
          </w:p>
          <w:p w14:paraId="59A9B439" w14:textId="77777777" w:rsidR="003F3933" w:rsidRDefault="003F3933" w:rsidP="003F3933">
            <w:pPr>
              <w:spacing w:before="60"/>
              <w:rPr>
                <w:rFonts w:ascii="Times New Roman" w:hAnsi="Times New Roman" w:cs="Times New Roman"/>
                <w:b/>
                <w:bCs/>
                <w:sz w:val="18"/>
                <w:szCs w:val="18"/>
              </w:rPr>
            </w:pPr>
          </w:p>
          <w:p w14:paraId="1B0F7277" w14:textId="77777777" w:rsidR="003F3933" w:rsidRDefault="003F3933" w:rsidP="003F3933">
            <w:pPr>
              <w:spacing w:before="60"/>
              <w:rPr>
                <w:rFonts w:ascii="Times New Roman" w:hAnsi="Times New Roman" w:cs="Times New Roman"/>
                <w:b/>
                <w:bCs/>
                <w:sz w:val="18"/>
                <w:szCs w:val="18"/>
              </w:rPr>
            </w:pPr>
          </w:p>
          <w:p w14:paraId="33468994" w14:textId="77777777" w:rsidR="003F3933" w:rsidRDefault="003F3933" w:rsidP="003F3933">
            <w:pPr>
              <w:spacing w:before="60"/>
              <w:rPr>
                <w:rFonts w:ascii="Times New Roman" w:hAnsi="Times New Roman" w:cs="Times New Roman"/>
                <w:b/>
                <w:bCs/>
                <w:sz w:val="18"/>
                <w:szCs w:val="18"/>
              </w:rPr>
            </w:pPr>
          </w:p>
          <w:p w14:paraId="375F9D1E" w14:textId="77777777" w:rsidR="003F3933" w:rsidRDefault="003F3933" w:rsidP="003F3933">
            <w:pPr>
              <w:spacing w:before="60"/>
              <w:rPr>
                <w:rFonts w:ascii="Times New Roman" w:hAnsi="Times New Roman" w:cs="Times New Roman"/>
                <w:b/>
                <w:bCs/>
                <w:sz w:val="18"/>
                <w:szCs w:val="18"/>
              </w:rPr>
            </w:pPr>
          </w:p>
          <w:p w14:paraId="374DA3A9" w14:textId="77777777" w:rsidR="003F3933" w:rsidRDefault="003F3933" w:rsidP="003F3933">
            <w:pPr>
              <w:spacing w:before="60"/>
              <w:rPr>
                <w:rFonts w:ascii="Times New Roman" w:hAnsi="Times New Roman" w:cs="Times New Roman"/>
                <w:b/>
                <w:bCs/>
                <w:sz w:val="18"/>
                <w:szCs w:val="18"/>
              </w:rPr>
            </w:pPr>
          </w:p>
          <w:p w14:paraId="7C7B28A3" w14:textId="77777777" w:rsidR="003F3933" w:rsidRDefault="003F3933" w:rsidP="003F3933">
            <w:pPr>
              <w:spacing w:before="60"/>
              <w:rPr>
                <w:rFonts w:ascii="Times New Roman" w:hAnsi="Times New Roman" w:cs="Times New Roman"/>
                <w:b/>
                <w:bCs/>
                <w:sz w:val="18"/>
                <w:szCs w:val="18"/>
              </w:rPr>
            </w:pPr>
          </w:p>
          <w:p w14:paraId="08C188BD" w14:textId="77777777" w:rsidR="003F3933" w:rsidRDefault="003F3933" w:rsidP="003F3933">
            <w:pPr>
              <w:spacing w:before="60"/>
              <w:rPr>
                <w:rFonts w:ascii="Times New Roman" w:hAnsi="Times New Roman" w:cs="Times New Roman"/>
                <w:b/>
                <w:bCs/>
                <w:sz w:val="18"/>
                <w:szCs w:val="18"/>
              </w:rPr>
            </w:pPr>
          </w:p>
          <w:p w14:paraId="4C04C62F" w14:textId="77777777" w:rsidR="003F3933" w:rsidRDefault="003F3933" w:rsidP="003F3933">
            <w:pPr>
              <w:spacing w:before="60"/>
              <w:rPr>
                <w:rFonts w:ascii="Times New Roman" w:hAnsi="Times New Roman" w:cs="Times New Roman"/>
                <w:b/>
                <w:bCs/>
                <w:sz w:val="18"/>
                <w:szCs w:val="18"/>
              </w:rPr>
            </w:pPr>
          </w:p>
          <w:p w14:paraId="5690BCC6" w14:textId="77777777" w:rsidR="003F3933" w:rsidRDefault="003F3933" w:rsidP="003F3933">
            <w:pPr>
              <w:spacing w:before="60"/>
              <w:rPr>
                <w:rFonts w:ascii="Times New Roman" w:hAnsi="Times New Roman" w:cs="Times New Roman"/>
                <w:b/>
                <w:bCs/>
                <w:sz w:val="18"/>
                <w:szCs w:val="18"/>
              </w:rPr>
            </w:pPr>
          </w:p>
          <w:p w14:paraId="5E8292FB" w14:textId="77777777" w:rsidR="003F3933" w:rsidRDefault="003F3933" w:rsidP="003F3933">
            <w:pPr>
              <w:spacing w:before="60"/>
              <w:rPr>
                <w:rFonts w:ascii="Times New Roman" w:hAnsi="Times New Roman" w:cs="Times New Roman"/>
                <w:b/>
                <w:bCs/>
                <w:sz w:val="18"/>
                <w:szCs w:val="18"/>
              </w:rPr>
            </w:pPr>
          </w:p>
          <w:p w14:paraId="03B48556" w14:textId="77777777" w:rsidR="003F3933" w:rsidRDefault="003F3933" w:rsidP="003F3933">
            <w:pPr>
              <w:spacing w:before="60"/>
              <w:rPr>
                <w:rFonts w:ascii="Times New Roman" w:hAnsi="Times New Roman" w:cs="Times New Roman"/>
                <w:b/>
                <w:bCs/>
                <w:sz w:val="18"/>
                <w:szCs w:val="18"/>
              </w:rPr>
            </w:pPr>
          </w:p>
          <w:p w14:paraId="2A35090D" w14:textId="77777777" w:rsidR="003F3933" w:rsidRDefault="003F3933" w:rsidP="003F3933">
            <w:pPr>
              <w:spacing w:before="60"/>
              <w:rPr>
                <w:rFonts w:ascii="Times New Roman" w:hAnsi="Times New Roman" w:cs="Times New Roman"/>
                <w:b/>
                <w:bCs/>
                <w:sz w:val="18"/>
                <w:szCs w:val="18"/>
              </w:rPr>
            </w:pPr>
          </w:p>
          <w:p w14:paraId="21E02C56" w14:textId="77777777" w:rsidR="003F3933" w:rsidRDefault="003F3933" w:rsidP="003F3933">
            <w:pPr>
              <w:spacing w:before="60"/>
              <w:rPr>
                <w:rFonts w:ascii="Times New Roman" w:hAnsi="Times New Roman" w:cs="Times New Roman"/>
                <w:b/>
                <w:bCs/>
                <w:sz w:val="18"/>
                <w:szCs w:val="18"/>
              </w:rPr>
            </w:pPr>
          </w:p>
          <w:p w14:paraId="2D75ABAC" w14:textId="77777777" w:rsidR="003F3933" w:rsidRDefault="003F3933" w:rsidP="003F3933">
            <w:pPr>
              <w:spacing w:before="60"/>
              <w:rPr>
                <w:rFonts w:ascii="Times New Roman" w:hAnsi="Times New Roman" w:cs="Times New Roman"/>
                <w:b/>
                <w:bCs/>
                <w:sz w:val="18"/>
                <w:szCs w:val="18"/>
              </w:rPr>
            </w:pPr>
          </w:p>
          <w:p w14:paraId="575BBDA7" w14:textId="77777777" w:rsidR="003F3933" w:rsidRDefault="003F3933" w:rsidP="003F3933">
            <w:pPr>
              <w:spacing w:before="60"/>
              <w:rPr>
                <w:rFonts w:ascii="Times New Roman" w:hAnsi="Times New Roman" w:cs="Times New Roman"/>
                <w:b/>
                <w:bCs/>
                <w:sz w:val="18"/>
                <w:szCs w:val="18"/>
              </w:rPr>
            </w:pPr>
          </w:p>
          <w:p w14:paraId="6F39A94A" w14:textId="77777777" w:rsidR="003F3933" w:rsidRDefault="003F3933" w:rsidP="003F3933">
            <w:pPr>
              <w:spacing w:before="60"/>
              <w:rPr>
                <w:rFonts w:ascii="Times New Roman" w:hAnsi="Times New Roman" w:cs="Times New Roman"/>
                <w:b/>
                <w:bCs/>
                <w:sz w:val="18"/>
                <w:szCs w:val="18"/>
              </w:rPr>
            </w:pPr>
          </w:p>
          <w:p w14:paraId="7F00DAE1" w14:textId="77777777" w:rsidR="003F3933" w:rsidRDefault="003F3933" w:rsidP="003F3933">
            <w:pPr>
              <w:spacing w:before="60"/>
              <w:rPr>
                <w:rFonts w:ascii="Times New Roman" w:hAnsi="Times New Roman" w:cs="Times New Roman"/>
                <w:b/>
                <w:bCs/>
                <w:sz w:val="18"/>
                <w:szCs w:val="18"/>
              </w:rPr>
            </w:pPr>
          </w:p>
          <w:p w14:paraId="7631156D" w14:textId="12205F9E" w:rsidR="003F3933" w:rsidRPr="003F3933" w:rsidRDefault="003F3933" w:rsidP="003F3933">
            <w:pPr>
              <w:spacing w:before="60"/>
              <w:rPr>
                <w:rFonts w:ascii="Times New Roman" w:hAnsi="Times New Roman" w:cs="Times New Roman"/>
                <w:b/>
                <w:bCs/>
                <w:sz w:val="18"/>
                <w:szCs w:val="18"/>
              </w:rPr>
            </w:pPr>
          </w:p>
        </w:tc>
        <w:tc>
          <w:tcPr>
            <w:tcW w:w="9135" w:type="dxa"/>
            <w:shd w:val="clear" w:color="auto" w:fill="DEEAF6" w:themeFill="accent5" w:themeFillTint="33"/>
          </w:tcPr>
          <w:tbl>
            <w:tblPr>
              <w:tblStyle w:val="GridTable4-Accent2"/>
              <w:tblpPr w:leftFromText="180" w:rightFromText="180" w:vertAnchor="page" w:horzAnchor="margin" w:tblpY="923"/>
              <w:tblOverlap w:val="never"/>
              <w:tblW w:w="0" w:type="auto"/>
              <w:tblLook w:val="04A0" w:firstRow="1" w:lastRow="0" w:firstColumn="1" w:lastColumn="0" w:noHBand="0" w:noVBand="1"/>
            </w:tblPr>
            <w:tblGrid>
              <w:gridCol w:w="1077"/>
              <w:gridCol w:w="4320"/>
              <w:gridCol w:w="3510"/>
            </w:tblGrid>
            <w:tr w:rsidR="003F3933" w14:paraId="2EA69C1A" w14:textId="77777777" w:rsidTr="003F3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Borders>
                    <w:top w:val="single" w:sz="2" w:space="0" w:color="auto"/>
                    <w:left w:val="single" w:sz="2" w:space="0" w:color="auto"/>
                    <w:bottom w:val="single" w:sz="2" w:space="0" w:color="auto"/>
                    <w:right w:val="single" w:sz="2" w:space="0" w:color="auto"/>
                  </w:tcBorders>
                </w:tcPr>
                <w:p w14:paraId="483C58D6" w14:textId="77777777" w:rsidR="003F3933" w:rsidRPr="003F3933" w:rsidRDefault="003F3933" w:rsidP="003F3933">
                  <w:pPr>
                    <w:spacing w:before="60" w:line="216" w:lineRule="auto"/>
                    <w:rPr>
                      <w:rFonts w:ascii="Times New Roman" w:hAnsi="Times New Roman" w:cs="Times New Roman"/>
                      <w:sz w:val="18"/>
                      <w:szCs w:val="18"/>
                    </w:rPr>
                  </w:pPr>
                  <w:r w:rsidRPr="003F3933">
                    <w:rPr>
                      <w:rFonts w:ascii="Times New Roman" w:hAnsi="Times New Roman" w:cs="Times New Roman"/>
                      <w:sz w:val="18"/>
                      <w:szCs w:val="18"/>
                    </w:rPr>
                    <w:lastRenderedPageBreak/>
                    <w:t>Package</w:t>
                  </w:r>
                </w:p>
              </w:tc>
              <w:tc>
                <w:tcPr>
                  <w:tcW w:w="4320" w:type="dxa"/>
                  <w:tcBorders>
                    <w:top w:val="single" w:sz="2" w:space="0" w:color="auto"/>
                    <w:left w:val="single" w:sz="2" w:space="0" w:color="auto"/>
                    <w:bottom w:val="single" w:sz="2" w:space="0" w:color="auto"/>
                    <w:right w:val="single" w:sz="2" w:space="0" w:color="auto"/>
                  </w:tcBorders>
                </w:tcPr>
                <w:p w14:paraId="4E28E8E7" w14:textId="77777777" w:rsidR="003F3933" w:rsidRPr="003F3933" w:rsidRDefault="003F3933" w:rsidP="003F3933">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Storage of COMIRNATY Vaccine</w:t>
                  </w:r>
                </w:p>
              </w:tc>
              <w:tc>
                <w:tcPr>
                  <w:tcW w:w="3510" w:type="dxa"/>
                  <w:tcBorders>
                    <w:top w:val="single" w:sz="2" w:space="0" w:color="auto"/>
                    <w:left w:val="single" w:sz="2" w:space="0" w:color="auto"/>
                    <w:bottom w:val="single" w:sz="2" w:space="0" w:color="auto"/>
                    <w:right w:val="single" w:sz="2" w:space="0" w:color="auto"/>
                  </w:tcBorders>
                </w:tcPr>
                <w:p w14:paraId="127BB39F" w14:textId="77777777" w:rsidR="003F3933" w:rsidRPr="003F3933" w:rsidRDefault="003F3933" w:rsidP="003F3933">
                  <w:pPr>
                    <w:spacing w:before="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Thawing COMIRNATY Vaccine</w:t>
                  </w:r>
                </w:p>
              </w:tc>
            </w:tr>
            <w:tr w:rsidR="003F3933" w14:paraId="389EF263" w14:textId="77777777" w:rsidTr="003F3933">
              <w:trPr>
                <w:cnfStyle w:val="000000100000" w:firstRow="0" w:lastRow="0" w:firstColumn="0" w:lastColumn="0" w:oddVBand="0" w:evenVBand="0" w:oddHBand="1" w:evenHBand="0" w:firstRowFirstColumn="0" w:firstRowLastColumn="0" w:lastRowFirstColumn="0" w:lastRowLastColumn="0"/>
                <w:trHeight w:val="2745"/>
              </w:trPr>
              <w:tc>
                <w:tcPr>
                  <w:cnfStyle w:val="001000000000" w:firstRow="0" w:lastRow="0" w:firstColumn="1" w:lastColumn="0" w:oddVBand="0" w:evenVBand="0" w:oddHBand="0" w:evenHBand="0" w:firstRowFirstColumn="0" w:firstRowLastColumn="0" w:lastRowFirstColumn="0" w:lastRowLastColumn="0"/>
                  <w:tcW w:w="1077" w:type="dxa"/>
                  <w:tcBorders>
                    <w:top w:val="single" w:sz="2" w:space="0" w:color="auto"/>
                  </w:tcBorders>
                </w:tcPr>
                <w:p w14:paraId="48BF53E8" w14:textId="77777777" w:rsidR="003F3933" w:rsidRPr="003F3933" w:rsidRDefault="003F3933" w:rsidP="003F3933">
                  <w:pPr>
                    <w:spacing w:before="60" w:line="216" w:lineRule="auto"/>
                    <w:rPr>
                      <w:rFonts w:ascii="Times New Roman" w:hAnsi="Times New Roman" w:cs="Times New Roman"/>
                      <w:b w:val="0"/>
                      <w:bCs w:val="0"/>
                      <w:sz w:val="18"/>
                      <w:szCs w:val="18"/>
                    </w:rPr>
                  </w:pPr>
                  <w:r w:rsidRPr="003F3933">
                    <w:rPr>
                      <w:rFonts w:ascii="Times New Roman" w:hAnsi="Times New Roman" w:cs="Times New Roman"/>
                      <w:b w:val="0"/>
                      <w:bCs w:val="0"/>
                      <w:sz w:val="18"/>
                      <w:szCs w:val="18"/>
                    </w:rPr>
                    <w:t>0.3mL Single Dose Vial</w:t>
                  </w:r>
                </w:p>
              </w:tc>
              <w:tc>
                <w:tcPr>
                  <w:tcW w:w="4320" w:type="dxa"/>
                  <w:tcBorders>
                    <w:top w:val="single" w:sz="2" w:space="0" w:color="auto"/>
                  </w:tcBorders>
                </w:tcPr>
                <w:p w14:paraId="6F02C98A" w14:textId="77777777" w:rsidR="003F3933" w:rsidRPr="003F3933" w:rsidRDefault="003F3933" w:rsidP="003F3933">
                  <w:pPr>
                    <w:pStyle w:val="ListParagraph"/>
                    <w:numPr>
                      <w:ilvl w:val="0"/>
                      <w:numId w:val="36"/>
                    </w:numPr>
                    <w:spacing w:before="60" w:after="120"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Single dose vials may arrive frozen at ultra-cold conditions in thermal containers with dry ice. Once received, frozen vials may be immediately transferred to the refrigerator at 2°C to 8°C (36°F to 46°F), thawed and stored for up to </w:t>
                  </w:r>
                  <w:r w:rsidRPr="003F3933">
                    <w:rPr>
                      <w:rFonts w:ascii="Times New Roman" w:hAnsi="Times New Roman" w:cs="Times New Roman"/>
                      <w:b/>
                      <w:bCs/>
                      <w:sz w:val="18"/>
                      <w:szCs w:val="18"/>
                    </w:rPr>
                    <w:t>10 weeks</w:t>
                  </w:r>
                  <w:r w:rsidRPr="003F3933">
                    <w:rPr>
                      <w:rFonts w:ascii="Times New Roman" w:hAnsi="Times New Roman" w:cs="Times New Roman"/>
                      <w:sz w:val="18"/>
                      <w:szCs w:val="18"/>
                    </w:rPr>
                    <w:t xml:space="preserve">. The 10-week refrigerated expiry date should be recorded on the carton at the time of transfer. Cartons of 10 single dose vials may take up to </w:t>
                  </w:r>
                  <w:r w:rsidRPr="003F3933">
                    <w:rPr>
                      <w:rFonts w:ascii="Times New Roman" w:hAnsi="Times New Roman" w:cs="Times New Roman"/>
                      <w:b/>
                      <w:bCs/>
                      <w:sz w:val="18"/>
                      <w:szCs w:val="18"/>
                    </w:rPr>
                    <w:t>2 hours</w:t>
                  </w:r>
                  <w:r w:rsidRPr="003F3933">
                    <w:rPr>
                      <w:rFonts w:ascii="Times New Roman" w:hAnsi="Times New Roman" w:cs="Times New Roman"/>
                      <w:sz w:val="18"/>
                      <w:szCs w:val="18"/>
                    </w:rPr>
                    <w:t xml:space="preserve"> to thaw at this temperature. Once thawed, </w:t>
                  </w:r>
                  <w:r w:rsidRPr="003F3933">
                    <w:rPr>
                      <w:rFonts w:ascii="Times New Roman" w:hAnsi="Times New Roman" w:cs="Times New Roman"/>
                      <w:b/>
                      <w:bCs/>
                      <w:sz w:val="18"/>
                      <w:szCs w:val="18"/>
                    </w:rPr>
                    <w:t>Do Not Refreeze.</w:t>
                  </w:r>
                </w:p>
                <w:p w14:paraId="58FAA04D" w14:textId="77777777" w:rsidR="003F3933" w:rsidRPr="003F3933" w:rsidRDefault="003F3933" w:rsidP="003F3933">
                  <w:pPr>
                    <w:pStyle w:val="ListParagraph"/>
                    <w:numPr>
                      <w:ilvl w:val="0"/>
                      <w:numId w:val="36"/>
                    </w:numPr>
                    <w:spacing w:before="60"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Cartons of single dose vials may be received at 2°C to 8°C (36°F to 46°F), and they should be stored at 2°C to 8°C (36°F to 46°F). Check that the carton has been previously updated to reflect the </w:t>
                  </w:r>
                  <w:r w:rsidRPr="003F3933">
                    <w:rPr>
                      <w:rFonts w:ascii="Times New Roman" w:hAnsi="Times New Roman" w:cs="Times New Roman"/>
                      <w:b/>
                      <w:bCs/>
                      <w:sz w:val="18"/>
                      <w:szCs w:val="18"/>
                    </w:rPr>
                    <w:t>10-week</w:t>
                  </w:r>
                  <w:r w:rsidRPr="003F3933">
                    <w:rPr>
                      <w:rFonts w:ascii="Times New Roman" w:hAnsi="Times New Roman" w:cs="Times New Roman"/>
                      <w:sz w:val="18"/>
                      <w:szCs w:val="18"/>
                    </w:rPr>
                    <w:t xml:space="preserve"> refrigerated expiry date.</w:t>
                  </w:r>
                </w:p>
              </w:tc>
              <w:tc>
                <w:tcPr>
                  <w:tcW w:w="3510" w:type="dxa"/>
                  <w:tcBorders>
                    <w:top w:val="single" w:sz="2" w:space="0" w:color="auto"/>
                  </w:tcBorders>
                </w:tcPr>
                <w:p w14:paraId="21E49CD7" w14:textId="77777777" w:rsidR="003F3933" w:rsidRPr="003F3933" w:rsidRDefault="003F3933" w:rsidP="003F3933">
                  <w:pPr>
                    <w:spacing w:before="60"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1.   If vial is frozen, thaw vial in the refrigerator [2°C to 8°C (36°F to 46°F) for up to </w:t>
                  </w:r>
                  <w:r w:rsidRPr="003F3933">
                    <w:rPr>
                      <w:rFonts w:ascii="Times New Roman" w:hAnsi="Times New Roman" w:cs="Times New Roman"/>
                      <w:b/>
                      <w:bCs/>
                      <w:sz w:val="18"/>
                      <w:szCs w:val="18"/>
                    </w:rPr>
                    <w:t>2 hours</w:t>
                  </w:r>
                  <w:r w:rsidRPr="003F3933">
                    <w:rPr>
                      <w:rFonts w:ascii="Times New Roman" w:hAnsi="Times New Roman" w:cs="Times New Roman"/>
                      <w:sz w:val="18"/>
                      <w:szCs w:val="18"/>
                    </w:rPr>
                    <w:t xml:space="preserve">] or at room temperature [up to 8°C (77°F) </w:t>
                  </w:r>
                </w:p>
                <w:p w14:paraId="5A61A90A" w14:textId="77777777" w:rsidR="003F3933" w:rsidRPr="003F3933" w:rsidRDefault="003F3933" w:rsidP="003F3933">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      for </w:t>
                  </w:r>
                  <w:r w:rsidRPr="003F3933">
                    <w:rPr>
                      <w:rFonts w:ascii="Times New Roman" w:hAnsi="Times New Roman" w:cs="Times New Roman"/>
                      <w:b/>
                      <w:bCs/>
                      <w:sz w:val="18"/>
                      <w:szCs w:val="18"/>
                    </w:rPr>
                    <w:t>30</w:t>
                  </w:r>
                  <w:r w:rsidRPr="003F3933">
                    <w:rPr>
                      <w:rFonts w:ascii="Times New Roman" w:hAnsi="Times New Roman" w:cs="Times New Roman"/>
                      <w:sz w:val="18"/>
                      <w:szCs w:val="18"/>
                    </w:rPr>
                    <w:t xml:space="preserve"> </w:t>
                  </w:r>
                  <w:r w:rsidRPr="003F3933">
                    <w:rPr>
                      <w:rFonts w:ascii="Times New Roman" w:hAnsi="Times New Roman" w:cs="Times New Roman"/>
                      <w:b/>
                      <w:bCs/>
                      <w:sz w:val="18"/>
                      <w:szCs w:val="18"/>
                    </w:rPr>
                    <w:t>minutes</w:t>
                  </w:r>
                  <w:r w:rsidRPr="003F3933">
                    <w:rPr>
                      <w:rFonts w:ascii="Times New Roman" w:hAnsi="Times New Roman" w:cs="Times New Roman"/>
                      <w:sz w:val="18"/>
                      <w:szCs w:val="18"/>
                    </w:rPr>
                    <w:t xml:space="preserve">]. </w:t>
                  </w:r>
                </w:p>
                <w:p w14:paraId="6F9EC2AA" w14:textId="77777777" w:rsidR="003F3933" w:rsidRPr="003F3933" w:rsidRDefault="003F3933" w:rsidP="003F3933">
                  <w:pPr>
                    <w:pStyle w:val="ListParagraph"/>
                    <w:numPr>
                      <w:ilvl w:val="0"/>
                      <w:numId w:val="26"/>
                    </w:numPr>
                    <w:spacing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The total time out of refrigeration [at  temperatures between 8°C to 25°C (46°F to 77°F)] must not exceed </w:t>
                  </w:r>
                  <w:r w:rsidRPr="003F3933">
                    <w:rPr>
                      <w:rFonts w:ascii="Times New Roman" w:hAnsi="Times New Roman" w:cs="Times New Roman"/>
                      <w:b/>
                      <w:bCs/>
                      <w:sz w:val="18"/>
                      <w:szCs w:val="18"/>
                    </w:rPr>
                    <w:t>12 hours.</w:t>
                  </w:r>
                  <w:r w:rsidRPr="003F3933">
                    <w:rPr>
                      <w:rFonts w:ascii="Times New Roman" w:hAnsi="Times New Roman" w:cs="Times New Roman"/>
                      <w:sz w:val="18"/>
                      <w:szCs w:val="18"/>
                    </w:rPr>
                    <w:t xml:space="preserve"> Therefore, vial must be used or discarded within </w:t>
                  </w:r>
                  <w:r w:rsidRPr="003F3933">
                    <w:rPr>
                      <w:rFonts w:ascii="Times New Roman" w:hAnsi="Times New Roman" w:cs="Times New Roman"/>
                      <w:b/>
                      <w:bCs/>
                      <w:sz w:val="18"/>
                      <w:szCs w:val="18"/>
                    </w:rPr>
                    <w:t xml:space="preserve">12 hours </w:t>
                  </w:r>
                  <w:r w:rsidRPr="003F3933">
                    <w:rPr>
                      <w:rFonts w:ascii="Times New Roman" w:hAnsi="Times New Roman" w:cs="Times New Roman"/>
                      <w:sz w:val="18"/>
                      <w:szCs w:val="18"/>
                    </w:rPr>
                    <w:t>of being removed from refrigeration.</w:t>
                  </w:r>
                </w:p>
              </w:tc>
            </w:tr>
            <w:tr w:rsidR="003F3933" w14:paraId="06BDE7BC" w14:textId="77777777" w:rsidTr="003F3933">
              <w:trPr>
                <w:trHeight w:val="1246"/>
              </w:trPr>
              <w:tc>
                <w:tcPr>
                  <w:cnfStyle w:val="001000000000" w:firstRow="0" w:lastRow="0" w:firstColumn="1" w:lastColumn="0" w:oddVBand="0" w:evenVBand="0" w:oddHBand="0" w:evenHBand="0" w:firstRowFirstColumn="0" w:firstRowLastColumn="0" w:lastRowFirstColumn="0" w:lastRowLastColumn="0"/>
                  <w:tcW w:w="1077" w:type="dxa"/>
                </w:tcPr>
                <w:p w14:paraId="44C598E8" w14:textId="77777777" w:rsidR="003F3933" w:rsidRPr="003F3933" w:rsidRDefault="003F3933" w:rsidP="003F3933">
                  <w:pPr>
                    <w:spacing w:before="60" w:after="60" w:line="216" w:lineRule="auto"/>
                    <w:rPr>
                      <w:rFonts w:ascii="Times New Roman" w:eastAsia="Times New Roman" w:hAnsi="Times New Roman" w:cs="Times New Roman"/>
                      <w:b w:val="0"/>
                      <w:bCs w:val="0"/>
                      <w:sz w:val="18"/>
                      <w:szCs w:val="18"/>
                    </w:rPr>
                  </w:pPr>
                  <w:r w:rsidRPr="003F3933">
                    <w:rPr>
                      <w:rFonts w:ascii="Times New Roman" w:eastAsia="Times New Roman" w:hAnsi="Times New Roman" w:cs="Times New Roman"/>
                      <w:b w:val="0"/>
                      <w:bCs w:val="0"/>
                      <w:sz w:val="18"/>
                      <w:szCs w:val="18"/>
                    </w:rPr>
                    <w:t>0.3mL Single Dose     Pre-Filled Syringe</w:t>
                  </w:r>
                </w:p>
              </w:tc>
              <w:tc>
                <w:tcPr>
                  <w:tcW w:w="4320" w:type="dxa"/>
                </w:tcPr>
                <w:p w14:paraId="6B87C70F" w14:textId="77777777" w:rsidR="003F3933" w:rsidRPr="003F3933" w:rsidRDefault="003F3933" w:rsidP="003F3933">
                  <w:pPr>
                    <w:pStyle w:val="ListParagraph"/>
                    <w:numPr>
                      <w:ilvl w:val="0"/>
                      <w:numId w:val="38"/>
                    </w:numPr>
                    <w:spacing w:before="60" w:line="216" w:lineRule="auto"/>
                    <w:ind w:left="288" w:hanging="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Store glass prefilled syringes refrigerated at 2°C to 8°C (36°F to 46°F).</w:t>
                  </w:r>
                </w:p>
                <w:p w14:paraId="52EC6EED" w14:textId="77777777" w:rsidR="003F3933" w:rsidRPr="003F3933" w:rsidRDefault="003F3933" w:rsidP="003F3933">
                  <w:pPr>
                    <w:pStyle w:val="ListParagraph"/>
                    <w:numPr>
                      <w:ilvl w:val="0"/>
                      <w:numId w:val="38"/>
                    </w:numPr>
                    <w:spacing w:line="216" w:lineRule="auto"/>
                    <w:ind w:left="288" w:hanging="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b/>
                      <w:bCs/>
                      <w:sz w:val="18"/>
                      <w:szCs w:val="18"/>
                    </w:rPr>
                    <w:t>Do Not Freeze</w:t>
                  </w:r>
                  <w:r w:rsidRPr="003F3933">
                    <w:rPr>
                      <w:rFonts w:ascii="Times New Roman" w:hAnsi="Times New Roman" w:cs="Times New Roman"/>
                      <w:sz w:val="18"/>
                      <w:szCs w:val="18"/>
                    </w:rPr>
                    <w:t>, if glass prefilled syringe has been frozen, discard.</w:t>
                  </w:r>
                </w:p>
                <w:p w14:paraId="53686A44" w14:textId="77777777" w:rsidR="003F3933" w:rsidRPr="003F3933" w:rsidRDefault="003F3933" w:rsidP="003F3933">
                  <w:pPr>
                    <w:pStyle w:val="ListParagraph"/>
                    <w:numPr>
                      <w:ilvl w:val="0"/>
                      <w:numId w:val="38"/>
                    </w:numPr>
                    <w:spacing w:after="60" w:line="216" w:lineRule="auto"/>
                    <w:ind w:left="288" w:hanging="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Minimize exposure to room light, and avoid exposure to direct sunlight and ultraviolet light.</w:t>
                  </w:r>
                </w:p>
              </w:tc>
              <w:tc>
                <w:tcPr>
                  <w:tcW w:w="3510" w:type="dxa"/>
                </w:tcPr>
                <w:p w14:paraId="67C18951" w14:textId="77777777" w:rsidR="003F3933" w:rsidRPr="003F3933" w:rsidRDefault="003F3933" w:rsidP="003F3933">
                  <w:pPr>
                    <w:spacing w:before="60" w:line="216" w:lineRule="auto"/>
                    <w:ind w:left="288" w:hanging="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1.   Once syringe removed from the refrigerator it should be used immediately. However, if unable to be used immediately, it must be used or discarded within </w:t>
                  </w:r>
                  <w:r w:rsidRPr="003F3933">
                    <w:rPr>
                      <w:rFonts w:ascii="Times New Roman" w:hAnsi="Times New Roman" w:cs="Times New Roman"/>
                      <w:b/>
                      <w:bCs/>
                      <w:sz w:val="18"/>
                      <w:szCs w:val="18"/>
                    </w:rPr>
                    <w:t>4 hours.</w:t>
                  </w:r>
                  <w:r w:rsidRPr="003F3933">
                    <w:rPr>
                      <w:rFonts w:ascii="Times New Roman" w:hAnsi="Times New Roman" w:cs="Times New Roman"/>
                      <w:sz w:val="18"/>
                      <w:szCs w:val="18"/>
                    </w:rPr>
                    <w:t xml:space="preserve"> </w:t>
                  </w:r>
                </w:p>
              </w:tc>
            </w:tr>
          </w:tbl>
          <w:p w14:paraId="760D89C6" w14:textId="77777777" w:rsidR="003F3933" w:rsidRDefault="003F3933" w:rsidP="003F3933">
            <w:pPr>
              <w:pStyle w:val="ListParagraph"/>
              <w:numPr>
                <w:ilvl w:val="0"/>
                <w:numId w:val="46"/>
              </w:numPr>
              <w:spacing w:before="120" w:line="216" w:lineRule="auto"/>
              <w:rPr>
                <w:rFonts w:ascii="Times New Roman" w:hAnsi="Times New Roman" w:cs="Times New Roman"/>
                <w:sz w:val="18"/>
                <w:szCs w:val="18"/>
              </w:rPr>
            </w:pPr>
            <w:r w:rsidRPr="003F3933">
              <w:rPr>
                <w:rFonts w:ascii="Times New Roman" w:hAnsi="Times New Roman" w:cs="Times New Roman"/>
                <w:b/>
                <w:bCs/>
                <w:sz w:val="18"/>
                <w:szCs w:val="18"/>
              </w:rPr>
              <w:t>COMIRNATY®</w:t>
            </w:r>
            <w:r w:rsidRPr="003F3933">
              <w:rPr>
                <w:rFonts w:ascii="Times New Roman" w:hAnsi="Times New Roman" w:cs="Times New Roman"/>
                <w:sz w:val="18"/>
                <w:szCs w:val="18"/>
              </w:rPr>
              <w:t xml:space="preserve"> (COVID-19 Vaccine, mRNA) 2024-2025 Formula is supplied in single dose vials and glass single dose pre-filled syringes and do not contain a preservative. If single dose vials of COMIRNATY® are frozen, thaw before use following the instructions below. </w:t>
            </w:r>
          </w:p>
          <w:p w14:paraId="32AF703E" w14:textId="458BA38B" w:rsidR="003F3933" w:rsidRDefault="003F3933" w:rsidP="003F3933">
            <w:pPr>
              <w:tabs>
                <w:tab w:val="left" w:pos="6000"/>
              </w:tabs>
            </w:pPr>
            <w:r>
              <w:tab/>
            </w:r>
          </w:p>
          <w:p w14:paraId="10AE5E3B" w14:textId="77777777" w:rsidR="003F3933" w:rsidRPr="003F3933" w:rsidRDefault="003F3933" w:rsidP="003F3933">
            <w:pPr>
              <w:pStyle w:val="ListParagraph"/>
              <w:numPr>
                <w:ilvl w:val="0"/>
                <w:numId w:val="46"/>
              </w:numPr>
              <w:spacing w:line="235" w:lineRule="auto"/>
              <w:rPr>
                <w:rFonts w:ascii="Times New Roman" w:hAnsi="Times New Roman" w:cs="Times New Roman"/>
                <w:sz w:val="18"/>
                <w:szCs w:val="18"/>
              </w:rPr>
            </w:pPr>
            <w:r w:rsidRPr="003F3933">
              <w:rPr>
                <w:rFonts w:ascii="Times New Roman" w:eastAsia="Times New Roman" w:hAnsi="Times New Roman" w:cs="Times New Roman"/>
                <w:b/>
                <w:bCs/>
                <w:sz w:val="18"/>
                <w:szCs w:val="18"/>
              </w:rPr>
              <w:lastRenderedPageBreak/>
              <w:t>SPIKEVAX®</w:t>
            </w:r>
            <w:r w:rsidRPr="003F3933">
              <w:rPr>
                <w:rFonts w:ascii="Times New Roman" w:eastAsia="Times New Roman" w:hAnsi="Times New Roman" w:cs="Times New Roman"/>
                <w:sz w:val="18"/>
                <w:szCs w:val="18"/>
              </w:rPr>
              <w:t xml:space="preserve"> (</w:t>
            </w:r>
            <w:r w:rsidRPr="003F3933">
              <w:rPr>
                <w:rFonts w:ascii="Times New Roman" w:hAnsi="Times New Roman" w:cs="Times New Roman"/>
                <w:sz w:val="18"/>
                <w:szCs w:val="18"/>
              </w:rPr>
              <w:t>COVID-19 Vaccine, mRNA) 2024-2025 Formula is supplied in single dose vials and single dose pre-filled syringes and do not contain a preservative. If pre-filled syringes or vials of SPIKEVAX</w:t>
            </w:r>
            <w:r w:rsidRPr="003F3933">
              <w:rPr>
                <w:rFonts w:ascii="Times New Roman" w:eastAsia="Times New Roman" w:hAnsi="Times New Roman" w:cs="Times New Roman"/>
                <w:sz w:val="18"/>
                <w:szCs w:val="18"/>
              </w:rPr>
              <w:t>®</w:t>
            </w:r>
            <w:r w:rsidRPr="003F3933">
              <w:rPr>
                <w:rFonts w:ascii="Times New Roman" w:hAnsi="Times New Roman" w:cs="Times New Roman"/>
                <w:sz w:val="18"/>
                <w:szCs w:val="18"/>
              </w:rPr>
              <w:t xml:space="preserve"> are frozen, thaw before use following the instructions below.</w:t>
            </w:r>
            <w:r w:rsidRPr="003F3933">
              <w:rPr>
                <w:rFonts w:ascii="Times New Roman" w:hAnsi="Times New Roman" w:cs="Times New Roman"/>
                <w:b/>
                <w:bCs/>
                <w:sz w:val="18"/>
                <w:szCs w:val="18"/>
              </w:rPr>
              <w:t xml:space="preserve"> </w:t>
            </w:r>
          </w:p>
          <w:tbl>
            <w:tblPr>
              <w:tblStyle w:val="GridTable4-Accent2"/>
              <w:tblpPr w:leftFromText="180" w:rightFromText="180" w:vertAnchor="page" w:horzAnchor="margin" w:tblpY="810"/>
              <w:tblOverlap w:val="never"/>
              <w:tblW w:w="0" w:type="auto"/>
              <w:tblLook w:val="04A0" w:firstRow="1" w:lastRow="0" w:firstColumn="1" w:lastColumn="0" w:noHBand="0" w:noVBand="1"/>
            </w:tblPr>
            <w:tblGrid>
              <w:gridCol w:w="931"/>
              <w:gridCol w:w="2396"/>
              <w:gridCol w:w="2929"/>
              <w:gridCol w:w="2651"/>
            </w:tblGrid>
            <w:tr w:rsidR="003F3933" w14:paraId="22D27DC0" w14:textId="77777777" w:rsidTr="003F3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 w:type="dxa"/>
                  <w:tcBorders>
                    <w:top w:val="single" w:sz="2" w:space="0" w:color="auto"/>
                    <w:left w:val="single" w:sz="2" w:space="0" w:color="auto"/>
                    <w:bottom w:val="single" w:sz="2" w:space="0" w:color="auto"/>
                    <w:right w:val="single" w:sz="2" w:space="0" w:color="auto"/>
                  </w:tcBorders>
                </w:tcPr>
                <w:p w14:paraId="48B7906E" w14:textId="77777777" w:rsidR="003F3933" w:rsidRPr="003F3933" w:rsidRDefault="003F3933" w:rsidP="003F3933">
                  <w:pPr>
                    <w:spacing w:before="60" w:after="60" w:line="216" w:lineRule="auto"/>
                    <w:rPr>
                      <w:rFonts w:ascii="Times New Roman" w:hAnsi="Times New Roman" w:cs="Times New Roman"/>
                      <w:sz w:val="18"/>
                      <w:szCs w:val="18"/>
                    </w:rPr>
                  </w:pPr>
                  <w:r w:rsidRPr="003F3933">
                    <w:rPr>
                      <w:rFonts w:ascii="Times New Roman" w:hAnsi="Times New Roman" w:cs="Times New Roman"/>
                      <w:sz w:val="18"/>
                      <w:szCs w:val="18"/>
                    </w:rPr>
                    <w:t>Package</w:t>
                  </w:r>
                </w:p>
              </w:tc>
              <w:tc>
                <w:tcPr>
                  <w:tcW w:w="2396" w:type="dxa"/>
                  <w:tcBorders>
                    <w:top w:val="single" w:sz="2" w:space="0" w:color="auto"/>
                    <w:left w:val="single" w:sz="2" w:space="0" w:color="auto"/>
                    <w:bottom w:val="single" w:sz="2" w:space="0" w:color="auto"/>
                    <w:right w:val="single" w:sz="2" w:space="0" w:color="auto"/>
                  </w:tcBorders>
                </w:tcPr>
                <w:p w14:paraId="452C9ED5" w14:textId="77777777" w:rsidR="003F3933" w:rsidRPr="003F3933" w:rsidRDefault="003F3933" w:rsidP="003F3933">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Storage</w:t>
                  </w:r>
                </w:p>
              </w:tc>
              <w:tc>
                <w:tcPr>
                  <w:tcW w:w="2929" w:type="dxa"/>
                  <w:tcBorders>
                    <w:top w:val="single" w:sz="2" w:space="0" w:color="auto"/>
                    <w:left w:val="single" w:sz="2" w:space="0" w:color="auto"/>
                    <w:bottom w:val="single" w:sz="2" w:space="0" w:color="auto"/>
                    <w:right w:val="single" w:sz="2" w:space="0" w:color="auto"/>
                  </w:tcBorders>
                </w:tcPr>
                <w:p w14:paraId="5BD6272C" w14:textId="77777777" w:rsidR="003F3933" w:rsidRPr="003F3933" w:rsidRDefault="003F3933" w:rsidP="003F3933">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3F3933">
                    <w:rPr>
                      <w:rFonts w:ascii="Times New Roman" w:hAnsi="Times New Roman" w:cs="Times New Roman"/>
                      <w:sz w:val="18"/>
                      <w:szCs w:val="18"/>
                    </w:rPr>
                    <w:t xml:space="preserve">Thawing SPIKEVAX® </w:t>
                  </w:r>
                  <w:r w:rsidRPr="003F3933">
                    <w:rPr>
                      <w:rFonts w:ascii="Times New Roman" w:hAnsi="Times New Roman" w:cs="Times New Roman"/>
                      <w:b w:val="0"/>
                      <w:bCs w:val="0"/>
                      <w:sz w:val="18"/>
                      <w:szCs w:val="18"/>
                    </w:rPr>
                    <w:t>in Refrigerator Between 2°C to 8°C (36°F to 46°F)</w:t>
                  </w:r>
                </w:p>
              </w:tc>
              <w:tc>
                <w:tcPr>
                  <w:tcW w:w="2651" w:type="dxa"/>
                  <w:tcBorders>
                    <w:top w:val="single" w:sz="2" w:space="0" w:color="auto"/>
                    <w:left w:val="single" w:sz="2" w:space="0" w:color="auto"/>
                    <w:bottom w:val="single" w:sz="2" w:space="0" w:color="auto"/>
                    <w:right w:val="single" w:sz="2" w:space="0" w:color="auto"/>
                  </w:tcBorders>
                </w:tcPr>
                <w:p w14:paraId="41A99C00" w14:textId="77777777" w:rsidR="003F3933" w:rsidRPr="003F3933" w:rsidRDefault="003F3933" w:rsidP="003F3933">
                  <w:pPr>
                    <w:spacing w:before="60" w:after="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Thawing SPIKEVAX® </w:t>
                  </w:r>
                  <w:r w:rsidRPr="003F3933">
                    <w:rPr>
                      <w:rFonts w:ascii="Times New Roman" w:hAnsi="Times New Roman" w:cs="Times New Roman"/>
                      <w:b w:val="0"/>
                      <w:bCs w:val="0"/>
                      <w:sz w:val="18"/>
                      <w:szCs w:val="18"/>
                    </w:rPr>
                    <w:t>at Room Temperature Between 15°C to 25°C (59°F to 77°F)</w:t>
                  </w:r>
                </w:p>
              </w:tc>
            </w:tr>
            <w:tr w:rsidR="003F3933" w14:paraId="55AC95A3" w14:textId="77777777" w:rsidTr="003F3933">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31" w:type="dxa"/>
                  <w:vMerge w:val="restart"/>
                </w:tcPr>
                <w:p w14:paraId="002EE8C0" w14:textId="77777777" w:rsidR="003F3933" w:rsidRPr="003F3933" w:rsidRDefault="003F3933" w:rsidP="003F3933">
                  <w:pPr>
                    <w:spacing w:before="60" w:after="60" w:line="204" w:lineRule="auto"/>
                    <w:rPr>
                      <w:rFonts w:ascii="Times New Roman" w:eastAsia="Times New Roman" w:hAnsi="Times New Roman" w:cs="Times New Roman"/>
                      <w:b w:val="0"/>
                      <w:bCs w:val="0"/>
                      <w:sz w:val="18"/>
                      <w:szCs w:val="18"/>
                    </w:rPr>
                  </w:pPr>
                  <w:r w:rsidRPr="003F3933">
                    <w:rPr>
                      <w:rFonts w:ascii="Times New Roman" w:eastAsia="Times New Roman" w:hAnsi="Times New Roman" w:cs="Times New Roman"/>
                      <w:b w:val="0"/>
                      <w:bCs w:val="0"/>
                      <w:sz w:val="18"/>
                      <w:szCs w:val="18"/>
                    </w:rPr>
                    <w:t>0.5mL Single Dose Vial</w:t>
                  </w:r>
                </w:p>
              </w:tc>
              <w:tc>
                <w:tcPr>
                  <w:tcW w:w="2396" w:type="dxa"/>
                  <w:vMerge w:val="restart"/>
                </w:tcPr>
                <w:p w14:paraId="22A3B17E" w14:textId="77777777" w:rsidR="003F3933" w:rsidRPr="003F3933" w:rsidRDefault="003F3933" w:rsidP="003F3933">
                  <w:pPr>
                    <w:pStyle w:val="ListParagraph"/>
                    <w:numPr>
                      <w:ilvl w:val="0"/>
                      <w:numId w:val="35"/>
                    </w:numPr>
                    <w:spacing w:before="60" w:after="60" w:line="192"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Store frozen between ­50°C to ­15°C </w:t>
                  </w:r>
                </w:p>
                <w:p w14:paraId="7CDCFAE6" w14:textId="77777777" w:rsidR="003F3933" w:rsidRPr="003F3933" w:rsidRDefault="003F3933" w:rsidP="003F3933">
                  <w:pPr>
                    <w:pStyle w:val="ListParagraph"/>
                    <w:spacing w:before="60" w:after="60" w:line="192" w:lineRule="auto"/>
                    <w:ind w:lef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(­58°F to 5°F).</w:t>
                  </w:r>
                </w:p>
                <w:p w14:paraId="449246C3" w14:textId="77777777" w:rsidR="003F3933" w:rsidRPr="003F3933" w:rsidRDefault="003F3933" w:rsidP="003F3933">
                  <w:pPr>
                    <w:pStyle w:val="ListParagraph"/>
                    <w:numPr>
                      <w:ilvl w:val="0"/>
                      <w:numId w:val="35"/>
                    </w:numPr>
                    <w:spacing w:before="60" w:after="60" w:line="192"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During storage, minimize exposure to room light, and avoid exposure to direct sunlight and ultraviolet light.</w:t>
                  </w:r>
                </w:p>
                <w:p w14:paraId="3AB16E66" w14:textId="77777777" w:rsidR="003F3933" w:rsidRPr="003F3933" w:rsidRDefault="003F3933" w:rsidP="003F3933">
                  <w:pPr>
                    <w:pStyle w:val="ListParagraph"/>
                    <w:numPr>
                      <w:ilvl w:val="0"/>
                      <w:numId w:val="35"/>
                    </w:numPr>
                    <w:spacing w:before="60" w:after="60" w:line="192"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b/>
                      <w:bCs/>
                      <w:sz w:val="18"/>
                      <w:szCs w:val="18"/>
                    </w:rPr>
                    <w:t>Do not refreeze once thawed.</w:t>
                  </w:r>
                </w:p>
                <w:p w14:paraId="43E50470" w14:textId="77777777" w:rsidR="003F3933" w:rsidRPr="003F3933" w:rsidRDefault="003F3933" w:rsidP="003F3933">
                  <w:pPr>
                    <w:pStyle w:val="ListParagraph"/>
                    <w:numPr>
                      <w:ilvl w:val="0"/>
                      <w:numId w:val="35"/>
                    </w:numPr>
                    <w:spacing w:before="60" w:after="60" w:line="192"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Thawed syringes can be handled in room light conditions.</w:t>
                  </w:r>
                </w:p>
                <w:p w14:paraId="43E81E2B" w14:textId="77777777" w:rsidR="003F3933" w:rsidRPr="003F3933" w:rsidRDefault="003F3933" w:rsidP="003F3933">
                  <w:pPr>
                    <w:pStyle w:val="ListParagraph"/>
                    <w:spacing w:before="60" w:after="60" w:line="192" w:lineRule="auto"/>
                    <w:ind w:lef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929" w:type="dxa"/>
                </w:tcPr>
                <w:p w14:paraId="3ADA3D86" w14:textId="77777777" w:rsidR="003F3933" w:rsidRPr="003F3933" w:rsidRDefault="003F3933" w:rsidP="003F3933">
                  <w:pPr>
                    <w:pStyle w:val="ListParagraph"/>
                    <w:spacing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One vial:</w:t>
                  </w:r>
                  <w:r w:rsidRPr="003F3933">
                    <w:rPr>
                      <w:rFonts w:ascii="Times New Roman" w:hAnsi="Times New Roman" w:cs="Times New Roman"/>
                      <w:sz w:val="18"/>
                      <w:szCs w:val="18"/>
                    </w:rPr>
                    <w:t xml:space="preserve"> Thaw for 45 minutes.</w:t>
                  </w:r>
                </w:p>
                <w:p w14:paraId="617718B7" w14:textId="77777777" w:rsidR="003F3933" w:rsidRPr="003F3933" w:rsidRDefault="003F3933" w:rsidP="003F3933">
                  <w:pPr>
                    <w:pStyle w:val="ListParagraph"/>
                    <w:spacing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0FC18EC" w14:textId="77777777" w:rsidR="003F3933" w:rsidRPr="003F3933" w:rsidRDefault="003F3933" w:rsidP="003F3933">
                  <w:pPr>
                    <w:spacing w:before="60" w:after="60"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 After thawing, may be stored refrigerated between 2°C to 8°C (36°F to 46°F) for up to </w:t>
                  </w:r>
                  <w:r w:rsidRPr="003F3933">
                    <w:rPr>
                      <w:rFonts w:ascii="Times New Roman" w:hAnsi="Times New Roman" w:cs="Times New Roman"/>
                      <w:b/>
                      <w:bCs/>
                      <w:sz w:val="18"/>
                      <w:szCs w:val="18"/>
                    </w:rPr>
                    <w:t>60 days</w:t>
                  </w:r>
                  <w:r w:rsidRPr="003F3933">
                    <w:rPr>
                      <w:rFonts w:ascii="Times New Roman" w:hAnsi="Times New Roman" w:cs="Times New Roman"/>
                      <w:sz w:val="18"/>
                      <w:szCs w:val="18"/>
                    </w:rPr>
                    <w:t xml:space="preserve"> or up to the expiration date printed on the carton, whichever comes first.</w:t>
                  </w:r>
                </w:p>
              </w:tc>
              <w:tc>
                <w:tcPr>
                  <w:tcW w:w="2651" w:type="dxa"/>
                </w:tcPr>
                <w:p w14:paraId="5254D38D" w14:textId="77777777" w:rsidR="003F3933" w:rsidRPr="003F3933" w:rsidRDefault="003F3933" w:rsidP="003F3933">
                  <w:pPr>
                    <w:pStyle w:val="ListParagraph"/>
                    <w:spacing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One vial:</w:t>
                  </w:r>
                  <w:r w:rsidRPr="003F3933">
                    <w:rPr>
                      <w:rFonts w:ascii="Times New Roman" w:hAnsi="Times New Roman" w:cs="Times New Roman"/>
                      <w:sz w:val="18"/>
                      <w:szCs w:val="18"/>
                    </w:rPr>
                    <w:t xml:space="preserve"> Thaw for 15 minutes.</w:t>
                  </w:r>
                </w:p>
                <w:p w14:paraId="1B449C72" w14:textId="77777777" w:rsidR="003F3933" w:rsidRPr="003F3933" w:rsidRDefault="003F3933" w:rsidP="003F3933">
                  <w:pPr>
                    <w:pStyle w:val="ListParagraph"/>
                    <w:spacing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2327B2F" w14:textId="77777777" w:rsidR="003F3933" w:rsidRPr="003F3933" w:rsidRDefault="003F3933" w:rsidP="003F3933">
                  <w:pPr>
                    <w:pStyle w:val="ListParagraph"/>
                    <w:spacing w:after="60"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*Must be used or discarded within </w:t>
                  </w:r>
                  <w:r w:rsidRPr="003F3933">
                    <w:rPr>
                      <w:rFonts w:ascii="Times New Roman" w:hAnsi="Times New Roman" w:cs="Times New Roman"/>
                      <w:b/>
                      <w:bCs/>
                      <w:sz w:val="18"/>
                      <w:szCs w:val="18"/>
                    </w:rPr>
                    <w:t>12 hours</w:t>
                  </w:r>
                  <w:r w:rsidRPr="003F3933">
                    <w:rPr>
                      <w:rFonts w:ascii="Times New Roman" w:hAnsi="Times New Roman" w:cs="Times New Roman"/>
                      <w:sz w:val="18"/>
                      <w:szCs w:val="18"/>
                    </w:rPr>
                    <w:t xml:space="preserve"> of being thawed at room temperature [15°C to 25°C (59°F to 77°F)].</w:t>
                  </w:r>
                </w:p>
              </w:tc>
            </w:tr>
            <w:tr w:rsidR="003F3933" w14:paraId="1BCF2D13" w14:textId="77777777" w:rsidTr="003F3933">
              <w:trPr>
                <w:trHeight w:val="694"/>
              </w:trPr>
              <w:tc>
                <w:tcPr>
                  <w:cnfStyle w:val="001000000000" w:firstRow="0" w:lastRow="0" w:firstColumn="1" w:lastColumn="0" w:oddVBand="0" w:evenVBand="0" w:oddHBand="0" w:evenHBand="0" w:firstRowFirstColumn="0" w:firstRowLastColumn="0" w:lastRowFirstColumn="0" w:lastRowLastColumn="0"/>
                  <w:tcW w:w="931" w:type="dxa"/>
                  <w:vMerge/>
                  <w:shd w:val="clear" w:color="auto" w:fill="FBE4D5" w:themeFill="accent2" w:themeFillTint="33"/>
                </w:tcPr>
                <w:p w14:paraId="58F566B4" w14:textId="77777777" w:rsidR="003F3933" w:rsidRPr="003F3933" w:rsidRDefault="003F3933" w:rsidP="003F3933">
                  <w:pPr>
                    <w:spacing w:before="60" w:after="60" w:line="204" w:lineRule="auto"/>
                    <w:rPr>
                      <w:rFonts w:ascii="Times New Roman" w:eastAsia="Times New Roman" w:hAnsi="Times New Roman" w:cs="Times New Roman"/>
                      <w:b w:val="0"/>
                      <w:bCs w:val="0"/>
                      <w:sz w:val="18"/>
                      <w:szCs w:val="18"/>
                    </w:rPr>
                  </w:pPr>
                </w:p>
              </w:tc>
              <w:tc>
                <w:tcPr>
                  <w:tcW w:w="2396" w:type="dxa"/>
                  <w:vMerge/>
                  <w:shd w:val="clear" w:color="auto" w:fill="FBE4D5" w:themeFill="accent2" w:themeFillTint="33"/>
                </w:tcPr>
                <w:p w14:paraId="5971F516" w14:textId="77777777" w:rsidR="003F3933" w:rsidRPr="003F3933" w:rsidRDefault="003F3933" w:rsidP="003F3933">
                  <w:pPr>
                    <w:pStyle w:val="ListParagraph"/>
                    <w:spacing w:before="60" w:after="60" w:line="192" w:lineRule="auto"/>
                    <w:ind w:lef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929" w:type="dxa"/>
                  <w:shd w:val="clear" w:color="auto" w:fill="DEEAF6" w:themeFill="accent5" w:themeFillTint="33"/>
                </w:tcPr>
                <w:p w14:paraId="03D423D7" w14:textId="77777777" w:rsidR="003F3933" w:rsidRPr="003F3933" w:rsidRDefault="003F3933" w:rsidP="003F3933">
                  <w:pPr>
                    <w:pStyle w:val="ListParagraph"/>
                    <w:spacing w:before="60"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Carton of 10 vials:</w:t>
                  </w:r>
                  <w:r w:rsidRPr="003F3933">
                    <w:rPr>
                      <w:rFonts w:ascii="Times New Roman" w:hAnsi="Times New Roman" w:cs="Times New Roman"/>
                      <w:sz w:val="18"/>
                      <w:szCs w:val="18"/>
                    </w:rPr>
                    <w:t xml:space="preserve"> Thaw for 1 hour and 45 minutes.</w:t>
                  </w:r>
                </w:p>
                <w:p w14:paraId="7C6F9038" w14:textId="77777777" w:rsidR="003F3933" w:rsidRPr="003F3933" w:rsidRDefault="003F3933" w:rsidP="003F3933">
                  <w:pPr>
                    <w:pStyle w:val="ListParagraph"/>
                    <w:spacing w:before="60"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EFCBF7C" w14:textId="77777777" w:rsidR="003F3933" w:rsidRPr="003F3933" w:rsidRDefault="003F3933" w:rsidP="003F3933">
                  <w:pPr>
                    <w:spacing w:before="60" w:after="60"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 After thawing, may be stored refrigerated between 2°C to 8°C (36°F to 46°F) for up to </w:t>
                  </w:r>
                  <w:r w:rsidRPr="003F3933">
                    <w:rPr>
                      <w:rFonts w:ascii="Times New Roman" w:hAnsi="Times New Roman" w:cs="Times New Roman"/>
                      <w:b/>
                      <w:bCs/>
                      <w:sz w:val="18"/>
                      <w:szCs w:val="18"/>
                    </w:rPr>
                    <w:t>60 days</w:t>
                  </w:r>
                  <w:r w:rsidRPr="003F3933">
                    <w:rPr>
                      <w:rFonts w:ascii="Times New Roman" w:hAnsi="Times New Roman" w:cs="Times New Roman"/>
                      <w:sz w:val="18"/>
                      <w:szCs w:val="18"/>
                    </w:rPr>
                    <w:t xml:space="preserve"> or up to the expiration date printed on the carton, whichever comes first.</w:t>
                  </w:r>
                </w:p>
              </w:tc>
              <w:tc>
                <w:tcPr>
                  <w:tcW w:w="2651" w:type="dxa"/>
                  <w:shd w:val="clear" w:color="auto" w:fill="DEEAF6" w:themeFill="accent5" w:themeFillTint="33"/>
                </w:tcPr>
                <w:p w14:paraId="214ADDBA" w14:textId="77777777" w:rsidR="003F3933" w:rsidRPr="003F3933" w:rsidRDefault="003F3933" w:rsidP="003F3933">
                  <w:pPr>
                    <w:pStyle w:val="ListParagraph"/>
                    <w:spacing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Carton of 10 vials:</w:t>
                  </w:r>
                  <w:r w:rsidRPr="003F3933">
                    <w:rPr>
                      <w:rFonts w:ascii="Times New Roman" w:hAnsi="Times New Roman" w:cs="Times New Roman"/>
                      <w:sz w:val="18"/>
                      <w:szCs w:val="18"/>
                    </w:rPr>
                    <w:t xml:space="preserve"> Thaw for 45 minutes.</w:t>
                  </w:r>
                </w:p>
                <w:p w14:paraId="5028EEB4" w14:textId="77777777" w:rsidR="003F3933" w:rsidRPr="003F3933" w:rsidRDefault="003F3933" w:rsidP="003F3933">
                  <w:pPr>
                    <w:pStyle w:val="ListParagraph"/>
                    <w:spacing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D5A49D4" w14:textId="77777777" w:rsidR="003F3933" w:rsidRPr="003F3933" w:rsidRDefault="003F3933" w:rsidP="003F3933">
                  <w:pPr>
                    <w:pStyle w:val="ListParagraph"/>
                    <w:spacing w:after="60"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*Must be used or discarded within </w:t>
                  </w:r>
                  <w:r w:rsidRPr="003F3933">
                    <w:rPr>
                      <w:rFonts w:ascii="Times New Roman" w:hAnsi="Times New Roman" w:cs="Times New Roman"/>
                      <w:b/>
                      <w:bCs/>
                      <w:sz w:val="18"/>
                      <w:szCs w:val="18"/>
                    </w:rPr>
                    <w:t>12 hours</w:t>
                  </w:r>
                  <w:r w:rsidRPr="003F3933">
                    <w:rPr>
                      <w:rFonts w:ascii="Times New Roman" w:hAnsi="Times New Roman" w:cs="Times New Roman"/>
                      <w:sz w:val="18"/>
                      <w:szCs w:val="18"/>
                    </w:rPr>
                    <w:t xml:space="preserve"> of being thawed at room temperature [15°C to 25°C (59°F to 77°F)].</w:t>
                  </w:r>
                </w:p>
              </w:tc>
            </w:tr>
            <w:tr w:rsidR="003F3933" w14:paraId="0E7F8D76" w14:textId="77777777" w:rsidTr="003F3933">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31" w:type="dxa"/>
                  <w:vMerge w:val="restart"/>
                  <w:shd w:val="clear" w:color="auto" w:fill="DEEAF6" w:themeFill="accent5" w:themeFillTint="33"/>
                </w:tcPr>
                <w:p w14:paraId="7600EA52" w14:textId="77777777" w:rsidR="003F3933" w:rsidRPr="003F3933" w:rsidRDefault="003F3933" w:rsidP="003F3933">
                  <w:pPr>
                    <w:spacing w:before="60" w:after="60" w:line="204" w:lineRule="auto"/>
                    <w:rPr>
                      <w:rFonts w:ascii="Times New Roman" w:eastAsia="Times New Roman" w:hAnsi="Times New Roman" w:cs="Times New Roman"/>
                      <w:b w:val="0"/>
                      <w:bCs w:val="0"/>
                      <w:sz w:val="18"/>
                      <w:szCs w:val="18"/>
                    </w:rPr>
                  </w:pPr>
                  <w:r w:rsidRPr="003F3933">
                    <w:rPr>
                      <w:rFonts w:ascii="Times New Roman" w:eastAsia="Times New Roman" w:hAnsi="Times New Roman" w:cs="Times New Roman"/>
                      <w:b w:val="0"/>
                      <w:bCs w:val="0"/>
                      <w:sz w:val="18"/>
                      <w:szCs w:val="18"/>
                    </w:rPr>
                    <w:t>0.5mL Single Dose Pre-Filled Syringes</w:t>
                  </w:r>
                </w:p>
              </w:tc>
              <w:tc>
                <w:tcPr>
                  <w:tcW w:w="2396" w:type="dxa"/>
                  <w:vMerge w:val="restart"/>
                  <w:shd w:val="clear" w:color="auto" w:fill="DEEAF6" w:themeFill="accent5" w:themeFillTint="33"/>
                </w:tcPr>
                <w:p w14:paraId="1C2A4361" w14:textId="77777777" w:rsidR="003F3933" w:rsidRPr="003F3933" w:rsidRDefault="003F3933" w:rsidP="003F3933">
                  <w:pPr>
                    <w:pStyle w:val="ListParagraph"/>
                    <w:numPr>
                      <w:ilvl w:val="0"/>
                      <w:numId w:val="45"/>
                    </w:numPr>
                    <w:spacing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Store frozen between ­50°C to ­15°C </w:t>
                  </w:r>
                </w:p>
                <w:p w14:paraId="1C678FD2" w14:textId="77777777" w:rsidR="003F3933" w:rsidRPr="003F3933" w:rsidRDefault="003F3933" w:rsidP="003F3933">
                  <w:pPr>
                    <w:pStyle w:val="ListParagraph"/>
                    <w:spacing w:line="216" w:lineRule="auto"/>
                    <w:ind w:lef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(­58°F to 5°F).</w:t>
                  </w:r>
                </w:p>
                <w:p w14:paraId="4C052BE0" w14:textId="77777777" w:rsidR="003F3933" w:rsidRPr="003F3933" w:rsidRDefault="003F3933" w:rsidP="003F3933">
                  <w:pPr>
                    <w:pStyle w:val="ListParagraph"/>
                    <w:numPr>
                      <w:ilvl w:val="0"/>
                      <w:numId w:val="45"/>
                    </w:numPr>
                    <w:spacing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During storage, minimize exposure to room light, and avoid exposure to direct sunlight and ultraviolet light.</w:t>
                  </w:r>
                </w:p>
                <w:p w14:paraId="7D71203D" w14:textId="77777777" w:rsidR="003F3933" w:rsidRPr="003F3933" w:rsidRDefault="003F3933" w:rsidP="003F3933">
                  <w:pPr>
                    <w:pStyle w:val="ListParagraph"/>
                    <w:numPr>
                      <w:ilvl w:val="0"/>
                      <w:numId w:val="35"/>
                    </w:numPr>
                    <w:spacing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b/>
                      <w:bCs/>
                      <w:sz w:val="18"/>
                      <w:szCs w:val="18"/>
                    </w:rPr>
                    <w:t>Do not refreeze once thawed.</w:t>
                  </w:r>
                </w:p>
                <w:p w14:paraId="77EECBA1" w14:textId="77777777" w:rsidR="003F3933" w:rsidRPr="003F3933" w:rsidRDefault="003F3933" w:rsidP="003F3933">
                  <w:pPr>
                    <w:pStyle w:val="ListParagraph"/>
                    <w:numPr>
                      <w:ilvl w:val="0"/>
                      <w:numId w:val="35"/>
                    </w:numPr>
                    <w:spacing w:line="216"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Thawed syringes can be handled in room light conditions.</w:t>
                  </w:r>
                </w:p>
                <w:p w14:paraId="1F06C8EA" w14:textId="77777777" w:rsidR="003F3933" w:rsidRPr="003F3933" w:rsidRDefault="003F3933" w:rsidP="003F3933">
                  <w:pPr>
                    <w:pStyle w:val="ListParagraph"/>
                    <w:spacing w:before="60" w:after="60" w:line="192" w:lineRule="auto"/>
                    <w:ind w:lef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c>
                <w:tcPr>
                  <w:tcW w:w="2929" w:type="dxa"/>
                  <w:shd w:val="clear" w:color="auto" w:fill="FBE5D6"/>
                </w:tcPr>
                <w:p w14:paraId="6256825C" w14:textId="77777777" w:rsidR="003F3933" w:rsidRPr="003F3933" w:rsidRDefault="003F3933" w:rsidP="003F3933">
                  <w:pPr>
                    <w:pStyle w:val="ListParagraph"/>
                    <w:spacing w:before="60"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One syringe:</w:t>
                  </w:r>
                  <w:r w:rsidRPr="003F3933">
                    <w:rPr>
                      <w:rFonts w:ascii="Times New Roman" w:hAnsi="Times New Roman" w:cs="Times New Roman"/>
                      <w:sz w:val="18"/>
                      <w:szCs w:val="18"/>
                    </w:rPr>
                    <w:t xml:space="preserve"> Thaw for 1 hour.</w:t>
                  </w:r>
                </w:p>
                <w:p w14:paraId="2BD3FCF5" w14:textId="77777777" w:rsidR="003F3933" w:rsidRPr="003F3933" w:rsidRDefault="003F3933" w:rsidP="003F3933">
                  <w:pPr>
                    <w:pStyle w:val="ListParagraph"/>
                    <w:spacing w:before="60"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E9C0E4E" w14:textId="77777777" w:rsidR="003F3933" w:rsidRPr="003F3933" w:rsidRDefault="003F3933" w:rsidP="003F3933">
                  <w:pPr>
                    <w:spacing w:before="60" w:after="60" w:line="19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 After thawing, may be stored refrigerated between 2°C to 8°C (36°F to 46°F) for up to </w:t>
                  </w:r>
                  <w:r w:rsidRPr="003F3933">
                    <w:rPr>
                      <w:rFonts w:ascii="Times New Roman" w:hAnsi="Times New Roman" w:cs="Times New Roman"/>
                      <w:b/>
                      <w:bCs/>
                      <w:sz w:val="18"/>
                      <w:szCs w:val="18"/>
                    </w:rPr>
                    <w:t>60 days</w:t>
                  </w:r>
                  <w:r w:rsidRPr="003F3933">
                    <w:rPr>
                      <w:rFonts w:ascii="Times New Roman" w:hAnsi="Times New Roman" w:cs="Times New Roman"/>
                      <w:sz w:val="18"/>
                      <w:szCs w:val="18"/>
                    </w:rPr>
                    <w:t xml:space="preserve"> or up to the expiration date printed on the carton, whichever comes first.</w:t>
                  </w:r>
                </w:p>
              </w:tc>
              <w:tc>
                <w:tcPr>
                  <w:tcW w:w="2651" w:type="dxa"/>
                  <w:shd w:val="clear" w:color="auto" w:fill="FBE5D6"/>
                </w:tcPr>
                <w:p w14:paraId="43DDB53B" w14:textId="77777777" w:rsidR="003F3933" w:rsidRPr="003F3933" w:rsidRDefault="003F3933" w:rsidP="003F3933">
                  <w:pPr>
                    <w:pStyle w:val="ListParagraph"/>
                    <w:spacing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One syringe:</w:t>
                  </w:r>
                  <w:r w:rsidRPr="003F3933">
                    <w:rPr>
                      <w:rFonts w:ascii="Times New Roman" w:hAnsi="Times New Roman" w:cs="Times New Roman"/>
                      <w:sz w:val="18"/>
                      <w:szCs w:val="18"/>
                    </w:rPr>
                    <w:t xml:space="preserve"> Thaw for 45 minutes.</w:t>
                  </w:r>
                </w:p>
                <w:p w14:paraId="2B7E6BAE" w14:textId="77777777" w:rsidR="003F3933" w:rsidRPr="003F3933" w:rsidRDefault="003F3933" w:rsidP="003F3933">
                  <w:pPr>
                    <w:pStyle w:val="ListParagraph"/>
                    <w:spacing w:before="60"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BF5C47C" w14:textId="77777777" w:rsidR="003F3933" w:rsidRPr="003F3933" w:rsidRDefault="003F3933" w:rsidP="003F3933">
                  <w:pPr>
                    <w:pStyle w:val="ListParagraph"/>
                    <w:spacing w:before="60" w:after="60" w:line="21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*Must be used or discarded within </w:t>
                  </w:r>
                  <w:r w:rsidRPr="003F3933">
                    <w:rPr>
                      <w:rFonts w:ascii="Times New Roman" w:hAnsi="Times New Roman" w:cs="Times New Roman"/>
                      <w:b/>
                      <w:bCs/>
                      <w:sz w:val="18"/>
                      <w:szCs w:val="18"/>
                    </w:rPr>
                    <w:t>12 hours</w:t>
                  </w:r>
                  <w:r w:rsidRPr="003F3933">
                    <w:rPr>
                      <w:rFonts w:ascii="Times New Roman" w:hAnsi="Times New Roman" w:cs="Times New Roman"/>
                      <w:sz w:val="18"/>
                      <w:szCs w:val="18"/>
                    </w:rPr>
                    <w:t xml:space="preserve"> of being thawed at room temperature [15°C to 25°C (59°F to 77°F)].</w:t>
                  </w:r>
                </w:p>
              </w:tc>
            </w:tr>
            <w:tr w:rsidR="003F3933" w14:paraId="1EE09F71" w14:textId="77777777" w:rsidTr="003F3933">
              <w:trPr>
                <w:trHeight w:val="1202"/>
              </w:trPr>
              <w:tc>
                <w:tcPr>
                  <w:cnfStyle w:val="001000000000" w:firstRow="0" w:lastRow="0" w:firstColumn="1" w:lastColumn="0" w:oddVBand="0" w:evenVBand="0" w:oddHBand="0" w:evenHBand="0" w:firstRowFirstColumn="0" w:firstRowLastColumn="0" w:lastRowFirstColumn="0" w:lastRowLastColumn="0"/>
                  <w:tcW w:w="931" w:type="dxa"/>
                  <w:vMerge/>
                  <w:shd w:val="clear" w:color="auto" w:fill="DEEAF6" w:themeFill="accent5" w:themeFillTint="33"/>
                </w:tcPr>
                <w:p w14:paraId="4E629520" w14:textId="77777777" w:rsidR="003F3933" w:rsidRPr="003F3933" w:rsidRDefault="003F3933" w:rsidP="003F3933">
                  <w:pPr>
                    <w:spacing w:before="60" w:after="60" w:line="204" w:lineRule="auto"/>
                    <w:rPr>
                      <w:rFonts w:ascii="Times New Roman" w:eastAsia="Times New Roman" w:hAnsi="Times New Roman" w:cs="Times New Roman"/>
                      <w:sz w:val="18"/>
                      <w:szCs w:val="18"/>
                    </w:rPr>
                  </w:pPr>
                </w:p>
              </w:tc>
              <w:tc>
                <w:tcPr>
                  <w:tcW w:w="2396" w:type="dxa"/>
                  <w:vMerge/>
                  <w:shd w:val="clear" w:color="auto" w:fill="DEEAF6" w:themeFill="accent5" w:themeFillTint="33"/>
                </w:tcPr>
                <w:p w14:paraId="36FFBB60" w14:textId="77777777" w:rsidR="003F3933" w:rsidRPr="003F3933" w:rsidRDefault="003F3933" w:rsidP="003F3933">
                  <w:pPr>
                    <w:pStyle w:val="ListParagraph"/>
                    <w:numPr>
                      <w:ilvl w:val="0"/>
                      <w:numId w:val="35"/>
                    </w:numPr>
                    <w:spacing w:before="60" w:after="60"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929" w:type="dxa"/>
                  <w:shd w:val="clear" w:color="auto" w:fill="DEEAF6" w:themeFill="accent5" w:themeFillTint="33"/>
                </w:tcPr>
                <w:p w14:paraId="0BC4280C" w14:textId="77777777" w:rsidR="003F3933" w:rsidRPr="003F3933" w:rsidRDefault="003F3933" w:rsidP="003F3933">
                  <w:pPr>
                    <w:pStyle w:val="ListParagraph"/>
                    <w:spacing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Carton of 10 syringes:</w:t>
                  </w:r>
                  <w:r w:rsidRPr="003F3933">
                    <w:rPr>
                      <w:rFonts w:ascii="Times New Roman" w:hAnsi="Times New Roman" w:cs="Times New Roman"/>
                      <w:sz w:val="18"/>
                      <w:szCs w:val="18"/>
                    </w:rPr>
                    <w:t xml:space="preserve"> Thaw for 2 hours and 30 minutes.</w:t>
                  </w:r>
                </w:p>
                <w:p w14:paraId="7F41037C" w14:textId="77777777" w:rsidR="003F3933" w:rsidRPr="003F3933" w:rsidRDefault="003F3933" w:rsidP="003F3933">
                  <w:pPr>
                    <w:pStyle w:val="ListParagraph"/>
                    <w:spacing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C2FB5E9" w14:textId="77777777" w:rsidR="003F3933" w:rsidRPr="003F3933" w:rsidRDefault="003F3933" w:rsidP="003F3933">
                  <w:pPr>
                    <w:spacing w:before="60" w:after="60" w:line="19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 After thawing, may be stored refrigerated between 2°C to 8°C (36°F to 46°F) for up to </w:t>
                  </w:r>
                  <w:r w:rsidRPr="003F3933">
                    <w:rPr>
                      <w:rFonts w:ascii="Times New Roman" w:hAnsi="Times New Roman" w:cs="Times New Roman"/>
                      <w:b/>
                      <w:bCs/>
                      <w:sz w:val="18"/>
                      <w:szCs w:val="18"/>
                    </w:rPr>
                    <w:t>60 days</w:t>
                  </w:r>
                  <w:r w:rsidRPr="003F3933">
                    <w:rPr>
                      <w:rFonts w:ascii="Times New Roman" w:hAnsi="Times New Roman" w:cs="Times New Roman"/>
                      <w:sz w:val="18"/>
                      <w:szCs w:val="18"/>
                    </w:rPr>
                    <w:t xml:space="preserve"> or up to the expiration date printed on the carton, whichever comes first.</w:t>
                  </w:r>
                </w:p>
              </w:tc>
              <w:tc>
                <w:tcPr>
                  <w:tcW w:w="2651" w:type="dxa"/>
                  <w:shd w:val="clear" w:color="auto" w:fill="DEEAF6" w:themeFill="accent5" w:themeFillTint="33"/>
                </w:tcPr>
                <w:p w14:paraId="4D62B43D" w14:textId="77777777" w:rsidR="003F3933" w:rsidRPr="003F3933" w:rsidRDefault="003F3933" w:rsidP="003F3933">
                  <w:pPr>
                    <w:pStyle w:val="ListParagraph"/>
                    <w:spacing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u w:val="single"/>
                    </w:rPr>
                    <w:t>Carton of 10 syringes:</w:t>
                  </w:r>
                  <w:r w:rsidRPr="003F3933">
                    <w:rPr>
                      <w:rFonts w:ascii="Times New Roman" w:hAnsi="Times New Roman" w:cs="Times New Roman"/>
                      <w:sz w:val="18"/>
                      <w:szCs w:val="18"/>
                    </w:rPr>
                    <w:t xml:space="preserve"> Thaw for 2 hours and 15 minutes.</w:t>
                  </w:r>
                </w:p>
                <w:p w14:paraId="5EA96718" w14:textId="77777777" w:rsidR="003F3933" w:rsidRPr="003F3933" w:rsidRDefault="003F3933" w:rsidP="003F3933">
                  <w:pPr>
                    <w:pStyle w:val="ListParagraph"/>
                    <w:spacing w:before="60"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3E4E2E1" w14:textId="77777777" w:rsidR="003F3933" w:rsidRPr="003F3933" w:rsidRDefault="003F3933" w:rsidP="003F3933">
                  <w:pPr>
                    <w:pStyle w:val="ListParagraph"/>
                    <w:spacing w:before="60" w:line="21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3933">
                    <w:rPr>
                      <w:rFonts w:ascii="Times New Roman" w:hAnsi="Times New Roman" w:cs="Times New Roman"/>
                      <w:sz w:val="18"/>
                      <w:szCs w:val="18"/>
                    </w:rPr>
                    <w:t xml:space="preserve">*Must be used or discarded within </w:t>
                  </w:r>
                  <w:r w:rsidRPr="003F3933">
                    <w:rPr>
                      <w:rFonts w:ascii="Times New Roman" w:hAnsi="Times New Roman" w:cs="Times New Roman"/>
                      <w:b/>
                      <w:bCs/>
                      <w:sz w:val="18"/>
                      <w:szCs w:val="18"/>
                    </w:rPr>
                    <w:t>12 hours</w:t>
                  </w:r>
                  <w:r w:rsidRPr="003F3933">
                    <w:rPr>
                      <w:rFonts w:ascii="Times New Roman" w:hAnsi="Times New Roman" w:cs="Times New Roman"/>
                      <w:sz w:val="18"/>
                      <w:szCs w:val="18"/>
                    </w:rPr>
                    <w:t xml:space="preserve"> of being thawed at room temperature [15°C to 25°C (59°F to 77°F)].</w:t>
                  </w:r>
                </w:p>
              </w:tc>
            </w:tr>
          </w:tbl>
          <w:p w14:paraId="540FED5C" w14:textId="7FC1E017" w:rsidR="003F3933" w:rsidRPr="003F3933" w:rsidRDefault="003F3933" w:rsidP="003F3933"/>
        </w:tc>
      </w:tr>
      <w:tr w:rsidR="008D15A4" w:rsidRPr="007D4994" w14:paraId="78A1A77C" w14:textId="77777777" w:rsidTr="003F3933">
        <w:trPr>
          <w:trHeight w:val="76"/>
        </w:trPr>
        <w:tc>
          <w:tcPr>
            <w:tcW w:w="1816" w:type="dxa"/>
            <w:shd w:val="clear" w:color="auto" w:fill="BDD6EE" w:themeFill="accent5" w:themeFillTint="66"/>
          </w:tcPr>
          <w:p w14:paraId="0E9064DB" w14:textId="77777777" w:rsidR="008D15A4" w:rsidRPr="003F3933" w:rsidRDefault="008D15A4" w:rsidP="0088600C">
            <w:pPr>
              <w:spacing w:before="60"/>
              <w:rPr>
                <w:rFonts w:ascii="Times New Roman" w:hAnsi="Times New Roman" w:cs="Times New Roman"/>
                <w:b/>
                <w:bCs/>
                <w:sz w:val="18"/>
                <w:szCs w:val="18"/>
              </w:rPr>
            </w:pPr>
            <w:r w:rsidRPr="003F3933">
              <w:rPr>
                <w:rFonts w:ascii="Times New Roman" w:hAnsi="Times New Roman" w:cs="Times New Roman"/>
                <w:b/>
                <w:bCs/>
                <w:sz w:val="18"/>
                <w:szCs w:val="18"/>
              </w:rPr>
              <w:lastRenderedPageBreak/>
              <w:t>Equipment/</w:t>
            </w:r>
          </w:p>
          <w:p w14:paraId="5479DC8E" w14:textId="77777777" w:rsidR="008D15A4" w:rsidRPr="003F3933" w:rsidRDefault="008D15A4" w:rsidP="008D15A4">
            <w:pPr>
              <w:rPr>
                <w:rFonts w:ascii="Times New Roman" w:hAnsi="Times New Roman" w:cs="Times New Roman"/>
                <w:b/>
                <w:bCs/>
                <w:sz w:val="18"/>
                <w:szCs w:val="18"/>
              </w:rPr>
            </w:pPr>
            <w:r w:rsidRPr="003F3933">
              <w:rPr>
                <w:rFonts w:ascii="Times New Roman" w:hAnsi="Times New Roman" w:cs="Times New Roman"/>
                <w:b/>
                <w:bCs/>
                <w:sz w:val="18"/>
                <w:szCs w:val="18"/>
              </w:rPr>
              <w:t>Supplies</w:t>
            </w:r>
          </w:p>
        </w:tc>
        <w:tc>
          <w:tcPr>
            <w:tcW w:w="9135" w:type="dxa"/>
            <w:shd w:val="clear" w:color="auto" w:fill="DEEAF6" w:themeFill="accent5" w:themeFillTint="33"/>
          </w:tcPr>
          <w:p w14:paraId="620F19DC" w14:textId="53C1F350" w:rsidR="008D15A4" w:rsidRPr="003F3933" w:rsidRDefault="008D15A4" w:rsidP="0088600C">
            <w:pPr>
              <w:pStyle w:val="ListParagraph"/>
              <w:numPr>
                <w:ilvl w:val="0"/>
                <w:numId w:val="5"/>
              </w:numPr>
              <w:spacing w:before="60" w:line="216" w:lineRule="auto"/>
              <w:rPr>
                <w:rFonts w:ascii="Times New Roman" w:hAnsi="Times New Roman" w:cs="Times New Roman"/>
                <w:sz w:val="18"/>
                <w:szCs w:val="18"/>
              </w:rPr>
            </w:pPr>
            <w:r w:rsidRPr="003F3933">
              <w:rPr>
                <w:rFonts w:ascii="Times New Roman" w:hAnsi="Times New Roman" w:cs="Times New Roman"/>
                <w:sz w:val="18"/>
                <w:szCs w:val="18"/>
              </w:rPr>
              <w:t>Appropriate COVID-19 Vaccine to be administered (i.e., Pfizer or Moderna).</w:t>
            </w:r>
          </w:p>
          <w:p w14:paraId="78600ACC" w14:textId="77777777" w:rsidR="008D15A4" w:rsidRPr="003F3933" w:rsidRDefault="008D15A4" w:rsidP="0075561C">
            <w:pPr>
              <w:pStyle w:val="ListParagraph"/>
              <w:numPr>
                <w:ilvl w:val="0"/>
                <w:numId w:val="5"/>
              </w:numPr>
              <w:spacing w:line="216" w:lineRule="auto"/>
              <w:rPr>
                <w:rFonts w:ascii="Times New Roman" w:hAnsi="Times New Roman" w:cs="Times New Roman"/>
                <w:sz w:val="18"/>
                <w:szCs w:val="18"/>
              </w:rPr>
            </w:pPr>
            <w:r w:rsidRPr="003F3933">
              <w:rPr>
                <w:rFonts w:ascii="Times New Roman" w:hAnsi="Times New Roman" w:cs="Times New Roman"/>
                <w:sz w:val="18"/>
                <w:szCs w:val="18"/>
              </w:rPr>
              <w:t>23-25 gauge 1-inch safety needle (if using multidose vial you will need 3mL syringe with needle)</w:t>
            </w:r>
          </w:p>
          <w:p w14:paraId="178B3A4F" w14:textId="77777777" w:rsidR="008D15A4" w:rsidRPr="003F3933" w:rsidRDefault="008D15A4" w:rsidP="0075561C">
            <w:pPr>
              <w:pStyle w:val="ListParagraph"/>
              <w:numPr>
                <w:ilvl w:val="0"/>
                <w:numId w:val="23"/>
              </w:numPr>
              <w:spacing w:line="216" w:lineRule="auto"/>
              <w:rPr>
                <w:rFonts w:ascii="Times New Roman" w:hAnsi="Times New Roman" w:cs="Times New Roman"/>
                <w:sz w:val="18"/>
                <w:szCs w:val="18"/>
              </w:rPr>
            </w:pPr>
            <w:r w:rsidRPr="003F3933">
              <w:rPr>
                <w:rFonts w:ascii="Times New Roman" w:hAnsi="Times New Roman" w:cs="Times New Roman"/>
                <w:sz w:val="18"/>
                <w:szCs w:val="18"/>
              </w:rPr>
              <w:t>For larger individuals, 1.5-inch needle may be needed/more appropriate</w:t>
            </w:r>
          </w:p>
          <w:p w14:paraId="5348A876" w14:textId="77777777" w:rsidR="008D15A4" w:rsidRPr="003F3933" w:rsidRDefault="008D15A4" w:rsidP="0075561C">
            <w:pPr>
              <w:pStyle w:val="ListParagraph"/>
              <w:numPr>
                <w:ilvl w:val="0"/>
                <w:numId w:val="10"/>
              </w:numPr>
              <w:spacing w:line="216" w:lineRule="auto"/>
              <w:ind w:left="720"/>
              <w:rPr>
                <w:rFonts w:ascii="Times New Roman" w:hAnsi="Times New Roman" w:cs="Times New Roman"/>
                <w:sz w:val="18"/>
                <w:szCs w:val="18"/>
              </w:rPr>
            </w:pPr>
            <w:r w:rsidRPr="003F3933">
              <w:rPr>
                <w:rFonts w:ascii="Times New Roman" w:hAnsi="Times New Roman" w:cs="Times New Roman"/>
                <w:sz w:val="18"/>
                <w:szCs w:val="18"/>
              </w:rPr>
              <w:t>Alcohol swabs</w:t>
            </w:r>
          </w:p>
          <w:p w14:paraId="2573A6D0" w14:textId="77777777" w:rsidR="008D15A4" w:rsidRPr="003F3933" w:rsidRDefault="008D15A4" w:rsidP="0075561C">
            <w:pPr>
              <w:pStyle w:val="ListParagraph"/>
              <w:numPr>
                <w:ilvl w:val="0"/>
                <w:numId w:val="10"/>
              </w:numPr>
              <w:spacing w:line="216" w:lineRule="auto"/>
              <w:ind w:left="720"/>
              <w:rPr>
                <w:rFonts w:ascii="Times New Roman" w:hAnsi="Times New Roman" w:cs="Times New Roman"/>
                <w:sz w:val="18"/>
                <w:szCs w:val="18"/>
              </w:rPr>
            </w:pPr>
            <w:r w:rsidRPr="003F3933">
              <w:rPr>
                <w:rFonts w:ascii="Times New Roman" w:hAnsi="Times New Roman" w:cs="Times New Roman"/>
                <w:sz w:val="18"/>
                <w:szCs w:val="18"/>
              </w:rPr>
              <w:t>Nonsterile 2x2 woven gauze sponges</w:t>
            </w:r>
          </w:p>
          <w:p w14:paraId="60D33B46" w14:textId="6167EDD8" w:rsidR="008D15A4" w:rsidRPr="003F3933" w:rsidRDefault="00FA0EC0" w:rsidP="0075561C">
            <w:pPr>
              <w:pStyle w:val="ListParagraph"/>
              <w:numPr>
                <w:ilvl w:val="0"/>
                <w:numId w:val="10"/>
              </w:numPr>
              <w:spacing w:line="216" w:lineRule="auto"/>
              <w:ind w:left="720"/>
              <w:rPr>
                <w:rFonts w:ascii="Times New Roman" w:hAnsi="Times New Roman" w:cs="Times New Roman"/>
                <w:sz w:val="18"/>
                <w:szCs w:val="18"/>
              </w:rPr>
            </w:pPr>
            <w:r w:rsidRPr="003F3933">
              <w:rPr>
                <w:rFonts w:ascii="Times New Roman" w:hAnsi="Times New Roman" w:cs="Times New Roman"/>
                <w:sz w:val="18"/>
                <w:szCs w:val="18"/>
              </w:rPr>
              <w:t>Adhesive</w:t>
            </w:r>
            <w:r w:rsidR="001C4C93" w:rsidRPr="003F3933">
              <w:rPr>
                <w:rFonts w:ascii="Times New Roman" w:hAnsi="Times New Roman" w:cs="Times New Roman"/>
                <w:sz w:val="18"/>
                <w:szCs w:val="18"/>
              </w:rPr>
              <w:t xml:space="preserve"> Bandages</w:t>
            </w:r>
            <w:r w:rsidR="008D15A4" w:rsidRPr="003F3933">
              <w:rPr>
                <w:rFonts w:ascii="Times New Roman" w:hAnsi="Times New Roman" w:cs="Times New Roman"/>
                <w:sz w:val="18"/>
                <w:szCs w:val="18"/>
              </w:rPr>
              <w:t xml:space="preserve"> </w:t>
            </w:r>
          </w:p>
          <w:p w14:paraId="2295D1BC" w14:textId="07E221BE" w:rsidR="008D15A4" w:rsidRPr="003F3933" w:rsidRDefault="001C4C93" w:rsidP="0075561C">
            <w:pPr>
              <w:pStyle w:val="ListParagraph"/>
              <w:numPr>
                <w:ilvl w:val="0"/>
                <w:numId w:val="10"/>
              </w:numPr>
              <w:spacing w:line="216" w:lineRule="auto"/>
              <w:ind w:left="720"/>
              <w:rPr>
                <w:rFonts w:ascii="Times New Roman" w:hAnsi="Times New Roman" w:cs="Times New Roman"/>
                <w:sz w:val="18"/>
                <w:szCs w:val="18"/>
              </w:rPr>
            </w:pPr>
            <w:r w:rsidRPr="003F3933">
              <w:rPr>
                <w:rFonts w:ascii="Times New Roman" w:hAnsi="Times New Roman" w:cs="Times New Roman"/>
                <w:sz w:val="18"/>
                <w:szCs w:val="18"/>
              </w:rPr>
              <w:t>Exam</w:t>
            </w:r>
            <w:r w:rsidR="008D15A4" w:rsidRPr="003F3933">
              <w:rPr>
                <w:rFonts w:ascii="Times New Roman" w:hAnsi="Times New Roman" w:cs="Times New Roman"/>
                <w:sz w:val="18"/>
                <w:szCs w:val="18"/>
              </w:rPr>
              <w:t xml:space="preserve"> gloves</w:t>
            </w:r>
          </w:p>
          <w:p w14:paraId="689BE2F3" w14:textId="77777777" w:rsidR="008D15A4" w:rsidRPr="003F3933" w:rsidRDefault="008D15A4" w:rsidP="0075561C">
            <w:pPr>
              <w:pStyle w:val="ListParagraph"/>
              <w:numPr>
                <w:ilvl w:val="0"/>
                <w:numId w:val="10"/>
              </w:numPr>
              <w:spacing w:line="216" w:lineRule="auto"/>
              <w:ind w:left="720"/>
              <w:rPr>
                <w:rFonts w:ascii="Times New Roman" w:hAnsi="Times New Roman" w:cs="Times New Roman"/>
                <w:sz w:val="18"/>
                <w:szCs w:val="18"/>
              </w:rPr>
            </w:pPr>
            <w:r w:rsidRPr="003F3933">
              <w:rPr>
                <w:rFonts w:ascii="Times New Roman" w:hAnsi="Times New Roman" w:cs="Times New Roman"/>
                <w:sz w:val="18"/>
                <w:szCs w:val="18"/>
              </w:rPr>
              <w:t xml:space="preserve">Hand sanitizer- waterless, containing at least 60% alcohol </w:t>
            </w:r>
          </w:p>
          <w:p w14:paraId="3F5E7352" w14:textId="77777777" w:rsidR="008D15A4" w:rsidRPr="003F3933" w:rsidRDefault="008D15A4" w:rsidP="0075561C">
            <w:pPr>
              <w:pStyle w:val="ListParagraph"/>
              <w:numPr>
                <w:ilvl w:val="0"/>
                <w:numId w:val="10"/>
              </w:numPr>
              <w:spacing w:line="216" w:lineRule="auto"/>
              <w:ind w:left="720"/>
              <w:rPr>
                <w:rFonts w:ascii="Times New Roman" w:hAnsi="Times New Roman" w:cs="Times New Roman"/>
                <w:sz w:val="18"/>
                <w:szCs w:val="18"/>
              </w:rPr>
            </w:pPr>
            <w:r w:rsidRPr="003F3933">
              <w:rPr>
                <w:rFonts w:ascii="Times New Roman" w:hAnsi="Times New Roman" w:cs="Times New Roman"/>
                <w:sz w:val="18"/>
                <w:szCs w:val="18"/>
              </w:rPr>
              <w:t>Sharps container</w:t>
            </w:r>
          </w:p>
          <w:p w14:paraId="257AF1F9" w14:textId="77777777" w:rsidR="008D15A4" w:rsidRPr="003F3933" w:rsidRDefault="008D15A4" w:rsidP="0088600C">
            <w:pPr>
              <w:pStyle w:val="ListParagraph"/>
              <w:numPr>
                <w:ilvl w:val="0"/>
                <w:numId w:val="10"/>
              </w:numPr>
              <w:spacing w:after="60" w:line="216" w:lineRule="auto"/>
              <w:ind w:left="720"/>
              <w:rPr>
                <w:rFonts w:ascii="Times New Roman" w:hAnsi="Times New Roman" w:cs="Times New Roman"/>
                <w:sz w:val="18"/>
                <w:szCs w:val="18"/>
              </w:rPr>
            </w:pPr>
            <w:r w:rsidRPr="003F3933">
              <w:rPr>
                <w:rFonts w:ascii="Times New Roman" w:hAnsi="Times New Roman" w:cs="Times New Roman"/>
                <w:sz w:val="18"/>
                <w:szCs w:val="18"/>
              </w:rPr>
              <w:t>Garbage receptacle</w:t>
            </w:r>
          </w:p>
        </w:tc>
      </w:tr>
      <w:tr w:rsidR="008D15A4" w:rsidRPr="007D4994" w14:paraId="7C71510E" w14:textId="77777777" w:rsidTr="003F3933">
        <w:trPr>
          <w:trHeight w:val="76"/>
        </w:trPr>
        <w:tc>
          <w:tcPr>
            <w:tcW w:w="1816" w:type="dxa"/>
            <w:shd w:val="clear" w:color="auto" w:fill="BDD6EE" w:themeFill="accent5" w:themeFillTint="66"/>
          </w:tcPr>
          <w:p w14:paraId="6CA32B91" w14:textId="77777777" w:rsidR="008D15A4" w:rsidRPr="003F3933" w:rsidRDefault="008D15A4" w:rsidP="0088600C">
            <w:pPr>
              <w:spacing w:before="60"/>
              <w:rPr>
                <w:rFonts w:ascii="Times New Roman" w:hAnsi="Times New Roman" w:cs="Times New Roman"/>
                <w:b/>
                <w:bCs/>
                <w:sz w:val="18"/>
                <w:szCs w:val="18"/>
              </w:rPr>
            </w:pPr>
            <w:r w:rsidRPr="003F3933">
              <w:rPr>
                <w:rFonts w:ascii="Times New Roman" w:hAnsi="Times New Roman" w:cs="Times New Roman"/>
                <w:b/>
                <w:bCs/>
                <w:sz w:val="18"/>
                <w:szCs w:val="18"/>
              </w:rPr>
              <w:t>Vaccine Administration</w:t>
            </w:r>
          </w:p>
        </w:tc>
        <w:tc>
          <w:tcPr>
            <w:tcW w:w="9135" w:type="dxa"/>
            <w:shd w:val="clear" w:color="auto" w:fill="DEEAF6" w:themeFill="accent5" w:themeFillTint="33"/>
          </w:tcPr>
          <w:p w14:paraId="4ACB4CB1" w14:textId="76CBB499" w:rsidR="008D15A4" w:rsidRPr="003F3933" w:rsidRDefault="001C4C93" w:rsidP="0088600C">
            <w:pPr>
              <w:pStyle w:val="ListParagraph"/>
              <w:numPr>
                <w:ilvl w:val="0"/>
                <w:numId w:val="11"/>
              </w:numPr>
              <w:spacing w:before="60" w:after="60" w:line="235" w:lineRule="auto"/>
              <w:rPr>
                <w:rFonts w:ascii="Times New Roman" w:hAnsi="Times New Roman" w:cs="Times New Roman"/>
                <w:sz w:val="18"/>
                <w:szCs w:val="18"/>
              </w:rPr>
            </w:pPr>
            <w:r w:rsidRPr="003F3933">
              <w:rPr>
                <w:rFonts w:ascii="Times New Roman" w:hAnsi="Times New Roman" w:cs="Times New Roman"/>
                <w:sz w:val="18"/>
                <w:szCs w:val="18"/>
              </w:rPr>
              <w:t>C</w:t>
            </w:r>
            <w:r w:rsidR="008D15A4" w:rsidRPr="003F3933">
              <w:rPr>
                <w:rFonts w:ascii="Times New Roman" w:hAnsi="Times New Roman" w:cs="Times New Roman"/>
                <w:sz w:val="18"/>
                <w:szCs w:val="18"/>
              </w:rPr>
              <w:t>leanse with alcohol-based hand sanitizer</w:t>
            </w:r>
            <w:r w:rsidRPr="003F3933">
              <w:rPr>
                <w:rFonts w:ascii="Times New Roman" w:hAnsi="Times New Roman" w:cs="Times New Roman"/>
                <w:sz w:val="18"/>
                <w:szCs w:val="18"/>
              </w:rPr>
              <w:t xml:space="preserve"> or wash hands (if visibly soiled)</w:t>
            </w:r>
            <w:r w:rsidR="008D15A4" w:rsidRPr="003F3933">
              <w:rPr>
                <w:rFonts w:ascii="Times New Roman" w:hAnsi="Times New Roman" w:cs="Times New Roman"/>
                <w:sz w:val="18"/>
                <w:szCs w:val="18"/>
              </w:rPr>
              <w:t>.</w:t>
            </w:r>
          </w:p>
          <w:p w14:paraId="7449F53E" w14:textId="77777777"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Don gloves.</w:t>
            </w:r>
          </w:p>
          <w:p w14:paraId="54524EA6" w14:textId="3C4D5544"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Check vaccine expiration date and visibly inspect the vial for any irregularities, such as discoloration, particulate matter, damage, or contamination- If problems noted, the vial should not be used (check with facility administration for need to return to pharmacy for replacement).</w:t>
            </w:r>
          </w:p>
          <w:p w14:paraId="4ADF8F41" w14:textId="70D67239" w:rsidR="00824EB7" w:rsidRPr="003F3933" w:rsidRDefault="00887506" w:rsidP="0075561C">
            <w:pPr>
              <w:pStyle w:val="ListParagraph"/>
              <w:numPr>
                <w:ilvl w:val="0"/>
                <w:numId w:val="28"/>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S</w:t>
            </w:r>
            <w:r w:rsidR="00824EB7" w:rsidRPr="003F3933">
              <w:rPr>
                <w:rFonts w:ascii="Times New Roman" w:hAnsi="Times New Roman" w:cs="Times New Roman"/>
                <w:sz w:val="18"/>
                <w:szCs w:val="18"/>
              </w:rPr>
              <w:t>PIKEVAX</w:t>
            </w:r>
            <w:r w:rsidRPr="003F3933">
              <w:rPr>
                <w:rFonts w:ascii="Times New Roman" w:hAnsi="Times New Roman" w:cs="Times New Roman"/>
                <w:sz w:val="18"/>
                <w:szCs w:val="18"/>
              </w:rPr>
              <w:t xml:space="preserve"> is a white to off white </w:t>
            </w:r>
            <w:r w:rsidR="00824EB7" w:rsidRPr="003F3933">
              <w:rPr>
                <w:rFonts w:ascii="Times New Roman" w:hAnsi="Times New Roman" w:cs="Times New Roman"/>
                <w:sz w:val="18"/>
                <w:szCs w:val="18"/>
              </w:rPr>
              <w:t>suspension and</w:t>
            </w:r>
            <w:r w:rsidRPr="003F3933">
              <w:rPr>
                <w:rFonts w:ascii="Times New Roman" w:hAnsi="Times New Roman" w:cs="Times New Roman"/>
                <w:sz w:val="18"/>
                <w:szCs w:val="18"/>
              </w:rPr>
              <w:t xml:space="preserve"> may contain white or translucent </w:t>
            </w:r>
            <w:r w:rsidR="00824EB7" w:rsidRPr="003F3933">
              <w:rPr>
                <w:rFonts w:ascii="Times New Roman" w:hAnsi="Times New Roman" w:cs="Times New Roman"/>
                <w:sz w:val="18"/>
                <w:szCs w:val="18"/>
              </w:rPr>
              <w:t xml:space="preserve">product-related particles. </w:t>
            </w:r>
          </w:p>
          <w:p w14:paraId="48BB2041" w14:textId="26172A51" w:rsidR="001447CE" w:rsidRPr="003F3933" w:rsidRDefault="00824EB7" w:rsidP="0075561C">
            <w:pPr>
              <w:pStyle w:val="ListParagraph"/>
              <w:numPr>
                <w:ilvl w:val="0"/>
                <w:numId w:val="28"/>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COMIRNATY is a white to off white suspension.</w:t>
            </w:r>
            <w:r w:rsidR="00887506" w:rsidRPr="003F3933">
              <w:rPr>
                <w:rFonts w:ascii="Times New Roman" w:hAnsi="Times New Roman" w:cs="Times New Roman"/>
                <w:sz w:val="18"/>
                <w:szCs w:val="18"/>
              </w:rPr>
              <w:t xml:space="preserve"> </w:t>
            </w:r>
          </w:p>
          <w:p w14:paraId="74A00B58" w14:textId="26954D17"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Prepare vaccination for administrati</w:t>
            </w:r>
            <w:r w:rsidR="001447CE" w:rsidRPr="003F3933">
              <w:rPr>
                <w:rFonts w:ascii="Times New Roman" w:hAnsi="Times New Roman" w:cs="Times New Roman"/>
                <w:sz w:val="18"/>
                <w:szCs w:val="18"/>
              </w:rPr>
              <w:t>on</w:t>
            </w:r>
            <w:r w:rsidRPr="003F3933">
              <w:rPr>
                <w:rFonts w:ascii="Times New Roman" w:hAnsi="Times New Roman" w:cs="Times New Roman"/>
                <w:sz w:val="18"/>
                <w:szCs w:val="18"/>
              </w:rPr>
              <w:t>.</w:t>
            </w:r>
          </w:p>
          <w:p w14:paraId="2FB4C511" w14:textId="65B14D9A" w:rsidR="00627C0B" w:rsidRPr="003F3933" w:rsidRDefault="00F91F4A" w:rsidP="0075561C">
            <w:pPr>
              <w:pStyle w:val="ListParagraph"/>
              <w:numPr>
                <w:ilvl w:val="0"/>
                <w:numId w:val="40"/>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u w:val="single"/>
              </w:rPr>
              <w:t>C</w:t>
            </w:r>
            <w:r w:rsidR="00627C0B" w:rsidRPr="003F3933">
              <w:rPr>
                <w:rFonts w:ascii="Times New Roman" w:hAnsi="Times New Roman" w:cs="Times New Roman"/>
                <w:sz w:val="18"/>
                <w:szCs w:val="18"/>
                <w:u w:val="single"/>
              </w:rPr>
              <w:t>OMIRNATY Single Dose Vial</w:t>
            </w:r>
            <w:r w:rsidR="00627C0B" w:rsidRPr="003F3933">
              <w:rPr>
                <w:rFonts w:ascii="Times New Roman" w:hAnsi="Times New Roman" w:cs="Times New Roman"/>
                <w:sz w:val="18"/>
                <w:szCs w:val="18"/>
              </w:rPr>
              <w:t>- Prior to use, mix by inverting vial gently 10 times.</w:t>
            </w:r>
            <w:r w:rsidR="000E0628">
              <w:rPr>
                <w:rFonts w:ascii="Times New Roman" w:hAnsi="Times New Roman" w:cs="Times New Roman"/>
                <w:sz w:val="18"/>
                <w:szCs w:val="18"/>
              </w:rPr>
              <w:t xml:space="preserve"> </w:t>
            </w:r>
            <w:r w:rsidR="00627C0B" w:rsidRPr="003F3933">
              <w:rPr>
                <w:rFonts w:ascii="Times New Roman" w:hAnsi="Times New Roman" w:cs="Times New Roman"/>
                <w:b/>
                <w:bCs/>
                <w:sz w:val="18"/>
                <w:szCs w:val="18"/>
              </w:rPr>
              <w:t>Do Not Shake</w:t>
            </w:r>
            <w:r w:rsidR="00627C0B" w:rsidRPr="003F3933">
              <w:rPr>
                <w:rFonts w:ascii="Times New Roman" w:hAnsi="Times New Roman" w:cs="Times New Roman"/>
                <w:sz w:val="18"/>
                <w:szCs w:val="18"/>
              </w:rPr>
              <w:t>.</w:t>
            </w:r>
            <w:r w:rsidR="001447CE" w:rsidRPr="003F3933">
              <w:rPr>
                <w:rFonts w:ascii="Times New Roman" w:hAnsi="Times New Roman" w:cs="Times New Roman"/>
                <w:sz w:val="18"/>
                <w:szCs w:val="18"/>
              </w:rPr>
              <w:t xml:space="preserve"> Draw up </w:t>
            </w:r>
            <w:r w:rsidR="000E0628">
              <w:rPr>
                <w:rFonts w:ascii="Times New Roman" w:hAnsi="Times New Roman" w:cs="Times New Roman"/>
                <w:sz w:val="18"/>
                <w:szCs w:val="18"/>
              </w:rPr>
              <w:t>0.3mL</w:t>
            </w:r>
            <w:r w:rsidR="001447CE" w:rsidRPr="003F3933">
              <w:rPr>
                <w:rFonts w:ascii="Times New Roman" w:hAnsi="Times New Roman" w:cs="Times New Roman"/>
                <w:sz w:val="18"/>
                <w:szCs w:val="18"/>
              </w:rPr>
              <w:t xml:space="preserve"> dose</w:t>
            </w:r>
            <w:r w:rsidR="000E0628">
              <w:rPr>
                <w:rFonts w:ascii="Times New Roman" w:hAnsi="Times New Roman" w:cs="Times New Roman"/>
                <w:sz w:val="18"/>
                <w:szCs w:val="18"/>
              </w:rPr>
              <w:t xml:space="preserve"> using appropriate sterile needle and syringe</w:t>
            </w:r>
            <w:r w:rsidR="001447CE" w:rsidRPr="003F3933">
              <w:rPr>
                <w:rFonts w:ascii="Times New Roman" w:hAnsi="Times New Roman" w:cs="Times New Roman"/>
                <w:sz w:val="18"/>
                <w:szCs w:val="18"/>
              </w:rPr>
              <w:t>.</w:t>
            </w:r>
            <w:r w:rsidR="000E0628">
              <w:rPr>
                <w:rFonts w:ascii="Times New Roman" w:hAnsi="Times New Roman" w:cs="Times New Roman"/>
                <w:sz w:val="18"/>
                <w:szCs w:val="18"/>
              </w:rPr>
              <w:t xml:space="preserve"> Discard vial and any excess volume.</w:t>
            </w:r>
            <w:r w:rsidR="0083598B" w:rsidRPr="003F3933">
              <w:rPr>
                <w:rFonts w:ascii="Times New Roman" w:hAnsi="Times New Roman" w:cs="Times New Roman"/>
                <w:sz w:val="18"/>
                <w:szCs w:val="18"/>
              </w:rPr>
              <w:t xml:space="preserve"> </w:t>
            </w:r>
          </w:p>
          <w:p w14:paraId="1F80BB2D" w14:textId="71861E93" w:rsidR="00627C0B" w:rsidRPr="003F3933" w:rsidRDefault="00627C0B" w:rsidP="0075561C">
            <w:pPr>
              <w:pStyle w:val="ListParagraph"/>
              <w:numPr>
                <w:ilvl w:val="0"/>
                <w:numId w:val="40"/>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u w:val="single"/>
              </w:rPr>
              <w:t xml:space="preserve">COMIRNATY </w:t>
            </w:r>
            <w:r w:rsidR="000E0628">
              <w:rPr>
                <w:rFonts w:ascii="Times New Roman" w:hAnsi="Times New Roman" w:cs="Times New Roman"/>
                <w:sz w:val="18"/>
                <w:szCs w:val="18"/>
                <w:u w:val="single"/>
              </w:rPr>
              <w:t xml:space="preserve">Single Dose Glass </w:t>
            </w:r>
            <w:r w:rsidRPr="003F3933">
              <w:rPr>
                <w:rFonts w:ascii="Times New Roman" w:hAnsi="Times New Roman" w:cs="Times New Roman"/>
                <w:sz w:val="18"/>
                <w:szCs w:val="18"/>
                <w:u w:val="single"/>
              </w:rPr>
              <w:t>Prefilled Syringe</w:t>
            </w:r>
            <w:r w:rsidRPr="003F3933">
              <w:rPr>
                <w:rFonts w:ascii="Times New Roman" w:hAnsi="Times New Roman" w:cs="Times New Roman"/>
                <w:sz w:val="18"/>
                <w:szCs w:val="18"/>
              </w:rPr>
              <w:t xml:space="preserve">- Ready to use. </w:t>
            </w:r>
            <w:r w:rsidR="000E0628">
              <w:rPr>
                <w:rFonts w:ascii="Times New Roman" w:hAnsi="Times New Roman" w:cs="Times New Roman"/>
                <w:sz w:val="18"/>
                <w:szCs w:val="18"/>
              </w:rPr>
              <w:t xml:space="preserve">If frozen discard. </w:t>
            </w:r>
            <w:r w:rsidRPr="003F3933">
              <w:rPr>
                <w:rFonts w:ascii="Times New Roman" w:hAnsi="Times New Roman" w:cs="Times New Roman"/>
                <w:b/>
                <w:bCs/>
                <w:sz w:val="18"/>
                <w:szCs w:val="18"/>
              </w:rPr>
              <w:t>Do Not Shake</w:t>
            </w:r>
            <w:r w:rsidRPr="003F3933">
              <w:rPr>
                <w:rFonts w:ascii="Times New Roman" w:hAnsi="Times New Roman" w:cs="Times New Roman"/>
                <w:sz w:val="18"/>
                <w:szCs w:val="18"/>
              </w:rPr>
              <w:t>.</w:t>
            </w:r>
            <w:r w:rsidR="000E0628">
              <w:rPr>
                <w:rFonts w:ascii="Times New Roman" w:hAnsi="Times New Roman" w:cs="Times New Roman"/>
                <w:sz w:val="18"/>
                <w:szCs w:val="18"/>
              </w:rPr>
              <w:t xml:space="preserve"> </w:t>
            </w:r>
            <w:r w:rsidR="001447CE" w:rsidRPr="003F3933">
              <w:rPr>
                <w:rFonts w:ascii="Times New Roman" w:hAnsi="Times New Roman" w:cs="Times New Roman"/>
                <w:sz w:val="18"/>
                <w:szCs w:val="18"/>
              </w:rPr>
              <w:t xml:space="preserve">Remove </w:t>
            </w:r>
            <w:r w:rsidR="000E0628">
              <w:rPr>
                <w:rFonts w:ascii="Times New Roman" w:hAnsi="Times New Roman" w:cs="Times New Roman"/>
                <w:sz w:val="18"/>
                <w:szCs w:val="18"/>
              </w:rPr>
              <w:t xml:space="preserve">tip </w:t>
            </w:r>
            <w:r w:rsidR="001447CE" w:rsidRPr="003F3933">
              <w:rPr>
                <w:rFonts w:ascii="Times New Roman" w:hAnsi="Times New Roman" w:cs="Times New Roman"/>
                <w:sz w:val="18"/>
                <w:szCs w:val="18"/>
              </w:rPr>
              <w:t>cap</w:t>
            </w:r>
            <w:r w:rsidR="000E0628">
              <w:rPr>
                <w:rFonts w:ascii="Times New Roman" w:hAnsi="Times New Roman" w:cs="Times New Roman"/>
                <w:sz w:val="18"/>
                <w:szCs w:val="18"/>
              </w:rPr>
              <w:t xml:space="preserve"> by slowly turning the cap counterclockwise while holding the </w:t>
            </w:r>
            <w:proofErr w:type="spellStart"/>
            <w:r w:rsidR="000E0628">
              <w:rPr>
                <w:rFonts w:ascii="Times New Roman" w:hAnsi="Times New Roman" w:cs="Times New Roman"/>
                <w:sz w:val="18"/>
                <w:szCs w:val="18"/>
              </w:rPr>
              <w:t>Luer</w:t>
            </w:r>
            <w:proofErr w:type="spellEnd"/>
            <w:r w:rsidR="000E0628">
              <w:rPr>
                <w:rFonts w:ascii="Times New Roman" w:hAnsi="Times New Roman" w:cs="Times New Roman"/>
                <w:sz w:val="18"/>
                <w:szCs w:val="18"/>
              </w:rPr>
              <w:t xml:space="preserve"> lock</w:t>
            </w:r>
            <w:r w:rsidR="001447CE" w:rsidRPr="003F3933">
              <w:rPr>
                <w:rFonts w:ascii="Times New Roman" w:hAnsi="Times New Roman" w:cs="Times New Roman"/>
                <w:sz w:val="18"/>
                <w:szCs w:val="18"/>
              </w:rPr>
              <w:t xml:space="preserve"> and attach appropriate </w:t>
            </w:r>
            <w:r w:rsidR="000E0628">
              <w:rPr>
                <w:rFonts w:ascii="Times New Roman" w:hAnsi="Times New Roman" w:cs="Times New Roman"/>
                <w:sz w:val="18"/>
                <w:szCs w:val="18"/>
              </w:rPr>
              <w:t xml:space="preserve">sterile </w:t>
            </w:r>
            <w:r w:rsidR="001447CE" w:rsidRPr="003F3933">
              <w:rPr>
                <w:rFonts w:ascii="Times New Roman" w:hAnsi="Times New Roman" w:cs="Times New Roman"/>
                <w:sz w:val="18"/>
                <w:szCs w:val="18"/>
              </w:rPr>
              <w:t xml:space="preserve">needle. </w:t>
            </w:r>
          </w:p>
          <w:p w14:paraId="79EF4CAB" w14:textId="38A3B7AF" w:rsidR="007A5D91" w:rsidRDefault="007A5D91" w:rsidP="000E0628">
            <w:pPr>
              <w:pStyle w:val="ListParagraph"/>
              <w:numPr>
                <w:ilvl w:val="0"/>
                <w:numId w:val="40"/>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u w:val="single"/>
              </w:rPr>
              <w:t>SPIKEVAX Single Dose Vial</w:t>
            </w:r>
            <w:r w:rsidRPr="003F3933">
              <w:rPr>
                <w:rFonts w:ascii="Times New Roman" w:hAnsi="Times New Roman" w:cs="Times New Roman"/>
                <w:sz w:val="18"/>
                <w:szCs w:val="18"/>
              </w:rPr>
              <w:t xml:space="preserve">- Prior to use, gently swirl. </w:t>
            </w:r>
            <w:r w:rsidRPr="003F3933">
              <w:rPr>
                <w:rFonts w:ascii="Times New Roman" w:hAnsi="Times New Roman" w:cs="Times New Roman"/>
                <w:b/>
                <w:bCs/>
                <w:sz w:val="18"/>
                <w:szCs w:val="18"/>
              </w:rPr>
              <w:t>Do Not Shake</w:t>
            </w:r>
            <w:r w:rsidRPr="003F3933">
              <w:rPr>
                <w:rFonts w:ascii="Times New Roman" w:hAnsi="Times New Roman" w:cs="Times New Roman"/>
                <w:sz w:val="18"/>
                <w:szCs w:val="18"/>
              </w:rPr>
              <w:t xml:space="preserve">. Draw up </w:t>
            </w:r>
            <w:r w:rsidR="000E0628">
              <w:rPr>
                <w:rFonts w:ascii="Times New Roman" w:hAnsi="Times New Roman" w:cs="Times New Roman"/>
                <w:sz w:val="18"/>
                <w:szCs w:val="18"/>
              </w:rPr>
              <w:t>0.5mL</w:t>
            </w:r>
            <w:r w:rsidRPr="003F3933">
              <w:rPr>
                <w:rFonts w:ascii="Times New Roman" w:hAnsi="Times New Roman" w:cs="Times New Roman"/>
                <w:sz w:val="18"/>
                <w:szCs w:val="18"/>
              </w:rPr>
              <w:t xml:space="preserve"> dose.</w:t>
            </w:r>
            <w:r w:rsidR="000E0628">
              <w:rPr>
                <w:rFonts w:ascii="Times New Roman" w:hAnsi="Times New Roman" w:cs="Times New Roman"/>
                <w:sz w:val="18"/>
                <w:szCs w:val="18"/>
              </w:rPr>
              <w:t xml:space="preserve"> Discard after single use.</w:t>
            </w:r>
          </w:p>
          <w:p w14:paraId="69723CC2" w14:textId="02E51973" w:rsidR="00627C0B" w:rsidRDefault="007A5D91" w:rsidP="000E0628">
            <w:pPr>
              <w:pStyle w:val="ListParagraph"/>
              <w:numPr>
                <w:ilvl w:val="0"/>
                <w:numId w:val="40"/>
              </w:numPr>
              <w:spacing w:before="120" w:after="120" w:line="235" w:lineRule="auto"/>
              <w:rPr>
                <w:rFonts w:ascii="Times New Roman" w:hAnsi="Times New Roman" w:cs="Times New Roman"/>
                <w:sz w:val="18"/>
                <w:szCs w:val="18"/>
              </w:rPr>
            </w:pPr>
            <w:r w:rsidRPr="000E0628">
              <w:rPr>
                <w:rFonts w:ascii="Times New Roman" w:hAnsi="Times New Roman" w:cs="Times New Roman"/>
                <w:sz w:val="18"/>
                <w:szCs w:val="18"/>
                <w:u w:val="single"/>
              </w:rPr>
              <w:t xml:space="preserve">SPIKEVAX </w:t>
            </w:r>
            <w:r w:rsidR="000E0628">
              <w:rPr>
                <w:rFonts w:ascii="Times New Roman" w:hAnsi="Times New Roman" w:cs="Times New Roman"/>
                <w:sz w:val="18"/>
                <w:szCs w:val="18"/>
                <w:u w:val="single"/>
              </w:rPr>
              <w:t xml:space="preserve">Single Dose </w:t>
            </w:r>
            <w:r w:rsidRPr="000E0628">
              <w:rPr>
                <w:rFonts w:ascii="Times New Roman" w:hAnsi="Times New Roman" w:cs="Times New Roman"/>
                <w:sz w:val="18"/>
                <w:szCs w:val="18"/>
                <w:u w:val="single"/>
              </w:rPr>
              <w:t>Pre</w:t>
            </w:r>
            <w:r w:rsidR="000E0628">
              <w:rPr>
                <w:rFonts w:ascii="Times New Roman" w:hAnsi="Times New Roman" w:cs="Times New Roman"/>
                <w:sz w:val="18"/>
                <w:szCs w:val="18"/>
                <w:u w:val="single"/>
              </w:rPr>
              <w:t>-</w:t>
            </w:r>
            <w:r w:rsidR="000E0628" w:rsidRPr="000E0628">
              <w:rPr>
                <w:rFonts w:ascii="Times New Roman" w:hAnsi="Times New Roman" w:cs="Times New Roman"/>
                <w:sz w:val="18"/>
                <w:szCs w:val="18"/>
                <w:u w:val="single"/>
              </w:rPr>
              <w:t>Filled</w:t>
            </w:r>
            <w:r w:rsidRPr="000E0628">
              <w:rPr>
                <w:rFonts w:ascii="Times New Roman" w:hAnsi="Times New Roman" w:cs="Times New Roman"/>
                <w:sz w:val="18"/>
                <w:szCs w:val="18"/>
                <w:u w:val="single"/>
              </w:rPr>
              <w:t xml:space="preserve"> Syringe</w:t>
            </w:r>
            <w:r w:rsidRPr="000E0628">
              <w:rPr>
                <w:rFonts w:ascii="Times New Roman" w:hAnsi="Times New Roman" w:cs="Times New Roman"/>
                <w:sz w:val="18"/>
                <w:szCs w:val="18"/>
              </w:rPr>
              <w:t xml:space="preserve">- </w:t>
            </w:r>
            <w:r w:rsidR="001447CE" w:rsidRPr="000E0628">
              <w:rPr>
                <w:rFonts w:ascii="Times New Roman" w:hAnsi="Times New Roman" w:cs="Times New Roman"/>
                <w:sz w:val="18"/>
                <w:szCs w:val="18"/>
              </w:rPr>
              <w:t xml:space="preserve"> </w:t>
            </w:r>
            <w:r w:rsidR="007E0483" w:rsidRPr="000E0628">
              <w:rPr>
                <w:rFonts w:ascii="Times New Roman" w:hAnsi="Times New Roman" w:cs="Times New Roman"/>
                <w:sz w:val="18"/>
                <w:szCs w:val="18"/>
              </w:rPr>
              <w:t xml:space="preserve">Ready to use. </w:t>
            </w:r>
            <w:r w:rsidR="007E0483" w:rsidRPr="000E0628">
              <w:rPr>
                <w:rFonts w:ascii="Times New Roman" w:hAnsi="Times New Roman" w:cs="Times New Roman"/>
                <w:b/>
                <w:bCs/>
                <w:sz w:val="18"/>
                <w:szCs w:val="18"/>
              </w:rPr>
              <w:t>Do Not Shake</w:t>
            </w:r>
            <w:r w:rsidR="007E0483" w:rsidRPr="000E0628">
              <w:rPr>
                <w:rFonts w:ascii="Times New Roman" w:hAnsi="Times New Roman" w:cs="Times New Roman"/>
                <w:sz w:val="18"/>
                <w:szCs w:val="18"/>
              </w:rPr>
              <w:t xml:space="preserve">. </w:t>
            </w:r>
            <w:r w:rsidR="000E0628">
              <w:rPr>
                <w:rFonts w:ascii="Times New Roman" w:hAnsi="Times New Roman" w:cs="Times New Roman"/>
                <w:sz w:val="18"/>
                <w:szCs w:val="18"/>
              </w:rPr>
              <w:t>With tip</w:t>
            </w:r>
            <w:r w:rsidR="007E0483" w:rsidRPr="000E0628">
              <w:rPr>
                <w:rFonts w:ascii="Times New Roman" w:hAnsi="Times New Roman" w:cs="Times New Roman"/>
                <w:sz w:val="18"/>
                <w:szCs w:val="18"/>
              </w:rPr>
              <w:t xml:space="preserve"> cap</w:t>
            </w:r>
            <w:r w:rsidR="000E0628">
              <w:rPr>
                <w:rFonts w:ascii="Times New Roman" w:hAnsi="Times New Roman" w:cs="Times New Roman"/>
                <w:sz w:val="18"/>
                <w:szCs w:val="18"/>
              </w:rPr>
              <w:t xml:space="preserve"> upright, remove tip cap in a slow, steady motion. Avoid pulling tip cap while twisting.</w:t>
            </w:r>
            <w:r w:rsidR="007E0483" w:rsidRPr="000E0628">
              <w:rPr>
                <w:rFonts w:ascii="Times New Roman" w:hAnsi="Times New Roman" w:cs="Times New Roman"/>
                <w:sz w:val="18"/>
                <w:szCs w:val="18"/>
              </w:rPr>
              <w:t xml:space="preserve"> </w:t>
            </w:r>
            <w:r w:rsidR="000E0628">
              <w:rPr>
                <w:rFonts w:ascii="Times New Roman" w:hAnsi="Times New Roman" w:cs="Times New Roman"/>
                <w:sz w:val="18"/>
                <w:szCs w:val="18"/>
              </w:rPr>
              <w:t>A</w:t>
            </w:r>
            <w:r w:rsidR="007E0483" w:rsidRPr="000E0628">
              <w:rPr>
                <w:rFonts w:ascii="Times New Roman" w:hAnsi="Times New Roman" w:cs="Times New Roman"/>
                <w:sz w:val="18"/>
                <w:szCs w:val="18"/>
              </w:rPr>
              <w:t xml:space="preserve">ttach appropriate </w:t>
            </w:r>
            <w:r w:rsidR="000E0628">
              <w:rPr>
                <w:rFonts w:ascii="Times New Roman" w:hAnsi="Times New Roman" w:cs="Times New Roman"/>
                <w:sz w:val="18"/>
                <w:szCs w:val="18"/>
              </w:rPr>
              <w:t xml:space="preserve">sterile </w:t>
            </w:r>
            <w:r w:rsidR="007E0483" w:rsidRPr="000E0628">
              <w:rPr>
                <w:rFonts w:ascii="Times New Roman" w:hAnsi="Times New Roman" w:cs="Times New Roman"/>
                <w:sz w:val="18"/>
                <w:szCs w:val="18"/>
              </w:rPr>
              <w:t>needle</w:t>
            </w:r>
            <w:r w:rsidR="000E0628">
              <w:rPr>
                <w:rFonts w:ascii="Times New Roman" w:hAnsi="Times New Roman" w:cs="Times New Roman"/>
                <w:sz w:val="18"/>
                <w:szCs w:val="18"/>
              </w:rPr>
              <w:t xml:space="preserve"> by twisting in a clockwise direction until needle fits securely on the syringe</w:t>
            </w:r>
            <w:r w:rsidR="007E0483" w:rsidRPr="000E0628">
              <w:rPr>
                <w:rFonts w:ascii="Times New Roman" w:hAnsi="Times New Roman" w:cs="Times New Roman"/>
                <w:sz w:val="18"/>
                <w:szCs w:val="18"/>
              </w:rPr>
              <w:t>.</w:t>
            </w:r>
          </w:p>
          <w:p w14:paraId="3AE03564" w14:textId="42E90A6D" w:rsidR="008D15A4" w:rsidRPr="000E0628" w:rsidRDefault="008D15A4" w:rsidP="000E0628">
            <w:pPr>
              <w:pStyle w:val="ListParagraph"/>
              <w:numPr>
                <w:ilvl w:val="0"/>
                <w:numId w:val="11"/>
              </w:numPr>
              <w:spacing w:after="120" w:line="235" w:lineRule="auto"/>
              <w:rPr>
                <w:rFonts w:ascii="Times New Roman" w:hAnsi="Times New Roman" w:cs="Times New Roman"/>
                <w:sz w:val="18"/>
                <w:szCs w:val="18"/>
              </w:rPr>
            </w:pPr>
            <w:r w:rsidRPr="000E0628">
              <w:rPr>
                <w:rFonts w:ascii="Times New Roman" w:hAnsi="Times New Roman" w:cs="Times New Roman"/>
                <w:sz w:val="18"/>
                <w:szCs w:val="18"/>
              </w:rPr>
              <w:lastRenderedPageBreak/>
              <w:t>Have individual sit in a chair or lie down for vaccination to prevent syncope.</w:t>
            </w:r>
          </w:p>
          <w:p w14:paraId="466D1212" w14:textId="40A238E8" w:rsidR="008D15A4" w:rsidRDefault="008D15A4" w:rsidP="0075561C">
            <w:pPr>
              <w:pStyle w:val="ListParagraph"/>
              <w:numPr>
                <w:ilvl w:val="0"/>
                <w:numId w:val="11"/>
              </w:numPr>
              <w:spacing w:line="235" w:lineRule="auto"/>
              <w:rPr>
                <w:rFonts w:ascii="Times New Roman" w:hAnsi="Times New Roman" w:cs="Times New Roman"/>
                <w:sz w:val="18"/>
                <w:szCs w:val="18"/>
              </w:rPr>
            </w:pPr>
            <w:r w:rsidRPr="003F3933">
              <w:rPr>
                <w:rFonts w:ascii="Times New Roman" w:hAnsi="Times New Roman" w:cs="Times New Roman"/>
                <w:sz w:val="18"/>
                <w:szCs w:val="18"/>
              </w:rPr>
              <w:t xml:space="preserve">Choose the </w:t>
            </w:r>
            <w:r w:rsidR="0057540B" w:rsidRPr="003F3933">
              <w:rPr>
                <w:rFonts w:ascii="Times New Roman" w:hAnsi="Times New Roman" w:cs="Times New Roman"/>
                <w:sz w:val="18"/>
                <w:szCs w:val="18"/>
              </w:rPr>
              <w:t xml:space="preserve">deltoid </w:t>
            </w:r>
            <w:r w:rsidRPr="003F3933">
              <w:rPr>
                <w:rFonts w:ascii="Times New Roman" w:hAnsi="Times New Roman" w:cs="Times New Roman"/>
                <w:sz w:val="18"/>
                <w:szCs w:val="18"/>
              </w:rPr>
              <w:t>site</w:t>
            </w:r>
            <w:r w:rsidR="0057540B" w:rsidRPr="003F3933">
              <w:rPr>
                <w:rFonts w:ascii="Times New Roman" w:hAnsi="Times New Roman" w:cs="Times New Roman"/>
                <w:sz w:val="18"/>
                <w:szCs w:val="18"/>
              </w:rPr>
              <w:t>/arm</w:t>
            </w:r>
            <w:r w:rsidRPr="003F3933">
              <w:rPr>
                <w:rFonts w:ascii="Times New Roman" w:hAnsi="Times New Roman" w:cs="Times New Roman"/>
                <w:sz w:val="18"/>
                <w:szCs w:val="18"/>
              </w:rPr>
              <w:t xml:space="preserve"> for injection – deltoid muscle injection improves absorption of the vaccine. If this is not the first vaccination, choose the limb opposite the site of the previous injection. </w:t>
            </w:r>
          </w:p>
          <w:p w14:paraId="2A6DFF0A" w14:textId="77777777" w:rsidR="002A4D50" w:rsidRPr="003F3933" w:rsidRDefault="002A4D50" w:rsidP="002A4D50">
            <w:pPr>
              <w:pStyle w:val="ListParagraph"/>
              <w:spacing w:line="235" w:lineRule="auto"/>
              <w:rPr>
                <w:rFonts w:ascii="Times New Roman" w:hAnsi="Times New Roman" w:cs="Times New Roman"/>
                <w:sz w:val="18"/>
                <w:szCs w:val="18"/>
              </w:rPr>
            </w:pPr>
          </w:p>
          <w:p w14:paraId="53BBE734" w14:textId="77777777" w:rsidR="002A4D50" w:rsidRDefault="00AF6FCC" w:rsidP="00AF6FCC">
            <w:pPr>
              <w:spacing w:line="216" w:lineRule="auto"/>
              <w:ind w:left="3600"/>
              <w:rPr>
                <w:rFonts w:ascii="Times New Roman" w:hAnsi="Times New Roman" w:cs="Times New Roman"/>
                <w:sz w:val="18"/>
                <w:szCs w:val="18"/>
              </w:rPr>
            </w:pPr>
            <w:r w:rsidRPr="003F3933">
              <w:rPr>
                <w:rFonts w:ascii="Times New Roman" w:hAnsi="Times New Roman" w:cs="Times New Roman"/>
                <w:noProof/>
                <w:sz w:val="18"/>
                <w:szCs w:val="18"/>
              </w:rPr>
              <mc:AlternateContent>
                <mc:Choice Requires="wps">
                  <w:drawing>
                    <wp:anchor distT="0" distB="0" distL="114300" distR="114300" simplePos="0" relativeHeight="251692032" behindDoc="0" locked="0" layoutInCell="1" allowOverlap="1" wp14:anchorId="1681DFFF" wp14:editId="1F9C7A89">
                      <wp:simplePos x="0" y="0"/>
                      <wp:positionH relativeFrom="column">
                        <wp:posOffset>678047</wp:posOffset>
                      </wp:positionH>
                      <wp:positionV relativeFrom="paragraph">
                        <wp:posOffset>114928</wp:posOffset>
                      </wp:positionV>
                      <wp:extent cx="1505585" cy="759460"/>
                      <wp:effectExtent l="0" t="0" r="18415" b="15240"/>
                      <wp:wrapNone/>
                      <wp:docPr id="2" name="Text Box 2"/>
                      <wp:cNvGraphicFramePr/>
                      <a:graphic xmlns:a="http://schemas.openxmlformats.org/drawingml/2006/main">
                        <a:graphicData uri="http://schemas.microsoft.com/office/word/2010/wordprocessingShape">
                          <wps:wsp>
                            <wps:cNvSpPr txBox="1"/>
                            <wps:spPr>
                              <a:xfrm>
                                <a:off x="0" y="0"/>
                                <a:ext cx="1505585" cy="759460"/>
                              </a:xfrm>
                              <a:prstGeom prst="rect">
                                <a:avLst/>
                              </a:prstGeom>
                              <a:solidFill>
                                <a:schemeClr val="lt1"/>
                              </a:solidFill>
                              <a:ln w="6350">
                                <a:solidFill>
                                  <a:prstClr val="black"/>
                                </a:solidFill>
                              </a:ln>
                            </wps:spPr>
                            <wps:txbx>
                              <w:txbxContent>
                                <w:p w14:paraId="7DD4F010" w14:textId="77777777" w:rsidR="008D15A4" w:rsidRPr="00517959" w:rsidRDefault="008D15A4" w:rsidP="0075561C">
                                  <w:pPr>
                                    <w:pStyle w:val="ListParagraph"/>
                                    <w:numPr>
                                      <w:ilvl w:val="0"/>
                                      <w:numId w:val="12"/>
                                    </w:numPr>
                                    <w:rPr>
                                      <w:sz w:val="16"/>
                                      <w:szCs w:val="16"/>
                                    </w:rPr>
                                  </w:pPr>
                                  <w:r w:rsidRPr="00517959">
                                    <w:rPr>
                                      <w:sz w:val="16"/>
                                      <w:szCs w:val="16"/>
                                    </w:rPr>
                                    <w:t>Deltoid landmarks: 2-3 finger widths down from the acromion process; bottom edge is imaginary line drawn from axilla.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1DFFF" id="_x0000_t202" coordsize="21600,21600" o:spt="202" path="m,l,21600r21600,l21600,xe">
                      <v:stroke joinstyle="miter"/>
                      <v:path gradientshapeok="t" o:connecttype="rect"/>
                    </v:shapetype>
                    <v:shape id="Text Box 2" o:spid="_x0000_s1026" type="#_x0000_t202" style="position:absolute;left:0;text-align:left;margin-left:53.4pt;margin-top:9.05pt;width:118.55pt;height:5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" fillcolor="white [3201]" strokeweight=".5pt">
                      <v:textbox>
                        <w:txbxContent>
                          <w:p w14:paraId="7DD4F010" w14:textId="77777777" w:rsidR="008D15A4" w:rsidRPr="00517959" w:rsidRDefault="008D15A4" w:rsidP="0075561C">
                            <w:pPr>
                              <w:pStyle w:val="ListParagraph"/>
                              <w:numPr>
                                <w:ilvl w:val="0"/>
                                <w:numId w:val="12"/>
                              </w:numPr>
                              <w:rPr>
                                <w:sz w:val="16"/>
                                <w:szCs w:val="16"/>
                              </w:rPr>
                            </w:pPr>
                            <w:r w:rsidRPr="00517959">
                              <w:rPr>
                                <w:sz w:val="16"/>
                                <w:szCs w:val="16"/>
                              </w:rPr>
                              <w:t>Deltoid landmarks: 2-3 finger widths down from the acromion process; bottom edge is imaginary line drawn from axilla.</w:t>
                            </w:r>
                          </w:p>
                        </w:txbxContent>
                      </v:textbox>
                    </v:shape>
                  </w:pict>
                </mc:Fallback>
              </mc:AlternateContent>
            </w:r>
            <w:r w:rsidR="00292410" w:rsidRPr="003F3933">
              <w:rPr>
                <w:rFonts w:ascii="Times New Roman" w:hAnsi="Times New Roman" w:cs="Times New Roman"/>
                <w:noProof/>
                <w:sz w:val="18"/>
                <w:szCs w:val="18"/>
              </w:rPr>
              <w:drawing>
                <wp:inline distT="0" distB="0" distL="0" distR="0" wp14:anchorId="7D85E2E0" wp14:editId="40D17105">
                  <wp:extent cx="1857980" cy="1701053"/>
                  <wp:effectExtent l="0" t="0" r="0" b="1270"/>
                  <wp:docPr id="1" name="Picture 1" descr="A diagram of a person's kn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erson's kne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980" cy="1701053"/>
                          </a:xfrm>
                          <a:prstGeom prst="rect">
                            <a:avLst/>
                          </a:prstGeom>
                        </pic:spPr>
                      </pic:pic>
                    </a:graphicData>
                  </a:graphic>
                </wp:inline>
              </w:drawing>
            </w:r>
            <w:r w:rsidR="008D15A4" w:rsidRPr="003F3933">
              <w:rPr>
                <w:rFonts w:ascii="Times New Roman" w:hAnsi="Times New Roman" w:cs="Times New Roman"/>
                <w:sz w:val="18"/>
                <w:szCs w:val="18"/>
              </w:rPr>
              <w:t xml:space="preserve">     </w:t>
            </w:r>
          </w:p>
          <w:p w14:paraId="00F75C13" w14:textId="58DDE58B" w:rsidR="008D15A4" w:rsidRPr="003F3933" w:rsidRDefault="008D15A4" w:rsidP="00AF6FCC">
            <w:pPr>
              <w:spacing w:line="216" w:lineRule="auto"/>
              <w:ind w:left="3600"/>
              <w:rPr>
                <w:rFonts w:ascii="Times New Roman" w:hAnsi="Times New Roman" w:cs="Times New Roman"/>
                <w:sz w:val="18"/>
                <w:szCs w:val="18"/>
              </w:rPr>
            </w:pPr>
            <w:r w:rsidRPr="003F3933">
              <w:rPr>
                <w:rFonts w:ascii="Times New Roman" w:hAnsi="Times New Roman" w:cs="Times New Roman"/>
                <w:sz w:val="18"/>
                <w:szCs w:val="18"/>
              </w:rPr>
              <w:t xml:space="preserve">                     </w:t>
            </w:r>
          </w:p>
          <w:p w14:paraId="2C93F9A7" w14:textId="4AFD76CB"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Firmly spread skin with the thumb and index finger, grasping the muscle deeply on each side. Cleanse the injection site with alcohol swab and allow area to air dry.</w:t>
            </w:r>
          </w:p>
          <w:p w14:paraId="43DD50B6" w14:textId="084DE51F"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Insert the needle at a 90-degree angle.</w:t>
            </w:r>
          </w:p>
          <w:p w14:paraId="1C6E41AE" w14:textId="77777777"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Release the isolated tissue when the needle is safely inserted. </w:t>
            </w:r>
          </w:p>
          <w:p w14:paraId="4CDA6D0D" w14:textId="3AECAF88"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Inject </w:t>
            </w:r>
            <w:r w:rsidR="0092163A" w:rsidRPr="003F3933">
              <w:rPr>
                <w:rFonts w:ascii="Times New Roman" w:hAnsi="Times New Roman" w:cs="Times New Roman"/>
                <w:sz w:val="18"/>
                <w:szCs w:val="18"/>
              </w:rPr>
              <w:t xml:space="preserve">entire dose of </w:t>
            </w:r>
            <w:r w:rsidRPr="003F3933">
              <w:rPr>
                <w:rFonts w:ascii="Times New Roman" w:hAnsi="Times New Roman" w:cs="Times New Roman"/>
                <w:sz w:val="18"/>
                <w:szCs w:val="18"/>
              </w:rPr>
              <w:t>the vaccine at a rapid rate, using a smooth continuous motion (this decreases the pain of injection).</w:t>
            </w:r>
          </w:p>
          <w:p w14:paraId="72967871" w14:textId="77777777"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Withdraw the needle and engage built-in needle safety mechanism while simultaneously covering the injection site with clean gauze (hold gentle pressure). </w:t>
            </w:r>
          </w:p>
          <w:p w14:paraId="11977666" w14:textId="77777777"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Immediately dispose of the needle/syringe set in the sharp’s container. </w:t>
            </w:r>
            <w:r w:rsidRPr="003F3933">
              <w:rPr>
                <w:rFonts w:ascii="Times New Roman" w:hAnsi="Times New Roman" w:cs="Times New Roman"/>
                <w:b/>
                <w:bCs/>
                <w:sz w:val="18"/>
                <w:szCs w:val="18"/>
              </w:rPr>
              <w:t>Do not recap or remove the needle.</w:t>
            </w:r>
          </w:p>
          <w:p w14:paraId="7AA5D788" w14:textId="4D1FC198"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Cover injection site with a band aid.</w:t>
            </w:r>
          </w:p>
          <w:p w14:paraId="5652BDFB" w14:textId="69534A6C" w:rsidR="0057540B" w:rsidRPr="003F3933" w:rsidRDefault="005D0569"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Remove and d</w:t>
            </w:r>
            <w:r w:rsidR="0057540B" w:rsidRPr="003F3933">
              <w:rPr>
                <w:rFonts w:ascii="Times New Roman" w:hAnsi="Times New Roman" w:cs="Times New Roman"/>
                <w:sz w:val="18"/>
                <w:szCs w:val="18"/>
              </w:rPr>
              <w:t xml:space="preserve">ispose of </w:t>
            </w:r>
            <w:r w:rsidRPr="003F3933">
              <w:rPr>
                <w:rFonts w:ascii="Times New Roman" w:hAnsi="Times New Roman" w:cs="Times New Roman"/>
                <w:sz w:val="18"/>
                <w:szCs w:val="18"/>
              </w:rPr>
              <w:t xml:space="preserve">gloves and other </w:t>
            </w:r>
            <w:r w:rsidR="0057540B" w:rsidRPr="003F3933">
              <w:rPr>
                <w:rFonts w:ascii="Times New Roman" w:hAnsi="Times New Roman" w:cs="Times New Roman"/>
                <w:sz w:val="18"/>
                <w:szCs w:val="18"/>
              </w:rPr>
              <w:t xml:space="preserve">waste in garbage receptacle and </w:t>
            </w:r>
            <w:r w:rsidRPr="003F3933">
              <w:rPr>
                <w:rFonts w:ascii="Times New Roman" w:hAnsi="Times New Roman" w:cs="Times New Roman"/>
                <w:sz w:val="18"/>
                <w:szCs w:val="18"/>
              </w:rPr>
              <w:t xml:space="preserve">cleanse hands with alcohol-based hand sanitizer. Clean vaccination area and prepare for vaccination of next individual if applicable. </w:t>
            </w:r>
            <w:r w:rsidR="0057540B" w:rsidRPr="003F3933">
              <w:rPr>
                <w:rFonts w:ascii="Times New Roman" w:hAnsi="Times New Roman" w:cs="Times New Roman"/>
                <w:sz w:val="18"/>
                <w:szCs w:val="18"/>
              </w:rPr>
              <w:t xml:space="preserve"> </w:t>
            </w:r>
          </w:p>
          <w:p w14:paraId="474A6A40" w14:textId="5726D88B"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Monitor individual for </w:t>
            </w:r>
            <w:r w:rsidRPr="003F3933">
              <w:rPr>
                <w:rFonts w:ascii="Times New Roman" w:hAnsi="Times New Roman" w:cs="Times New Roman"/>
                <w:b/>
                <w:bCs/>
                <w:sz w:val="18"/>
                <w:szCs w:val="18"/>
              </w:rPr>
              <w:t xml:space="preserve">15 </w:t>
            </w:r>
            <w:r w:rsidRPr="003F3933">
              <w:rPr>
                <w:rFonts w:ascii="Times New Roman" w:hAnsi="Times New Roman" w:cs="Times New Roman"/>
                <w:sz w:val="18"/>
                <w:szCs w:val="18"/>
              </w:rPr>
              <w:t xml:space="preserve">minutes (monitor for </w:t>
            </w:r>
            <w:r w:rsidRPr="003F3933">
              <w:rPr>
                <w:rFonts w:ascii="Times New Roman" w:hAnsi="Times New Roman" w:cs="Times New Roman"/>
                <w:b/>
                <w:bCs/>
                <w:sz w:val="18"/>
                <w:szCs w:val="18"/>
              </w:rPr>
              <w:t xml:space="preserve">30 </w:t>
            </w:r>
            <w:r w:rsidRPr="003F3933">
              <w:rPr>
                <w:rFonts w:ascii="Times New Roman" w:hAnsi="Times New Roman" w:cs="Times New Roman"/>
                <w:sz w:val="18"/>
                <w:szCs w:val="18"/>
              </w:rPr>
              <w:t>minutes if individual has a history of non-severe allergic reaction to any previous vaccine or injectable therapy) post vaccination administration for any adverse reaction or side effect.</w:t>
            </w:r>
          </w:p>
          <w:p w14:paraId="0CDAFE2F" w14:textId="77777777" w:rsidR="008D15A4" w:rsidRPr="003F3933" w:rsidRDefault="008D15A4" w:rsidP="0075561C">
            <w:pPr>
              <w:pStyle w:val="ListParagraph"/>
              <w:numPr>
                <w:ilvl w:val="0"/>
                <w:numId w:val="11"/>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Document procedure, noting date of vaccination, name of vaccine, lot number, expiration date, site, route, and dose.</w:t>
            </w:r>
          </w:p>
          <w:p w14:paraId="4855F7E3" w14:textId="63D20B2A" w:rsidR="008D15A4" w:rsidRPr="003F3933" w:rsidRDefault="008D15A4" w:rsidP="0075561C">
            <w:pPr>
              <w:pStyle w:val="ListParagraph"/>
              <w:numPr>
                <w:ilvl w:val="0"/>
                <w:numId w:val="14"/>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Residents – place in </w:t>
            </w:r>
            <w:proofErr w:type="spellStart"/>
            <w:r w:rsidR="003E549C" w:rsidRPr="003F3933">
              <w:rPr>
                <w:rFonts w:ascii="Times New Roman" w:hAnsi="Times New Roman" w:cs="Times New Roman"/>
                <w:sz w:val="18"/>
                <w:szCs w:val="18"/>
              </w:rPr>
              <w:t>e</w:t>
            </w:r>
            <w:r w:rsidRPr="003F3933">
              <w:rPr>
                <w:rFonts w:ascii="Times New Roman" w:hAnsi="Times New Roman" w:cs="Times New Roman"/>
                <w:sz w:val="18"/>
                <w:szCs w:val="18"/>
              </w:rPr>
              <w:t>MAR</w:t>
            </w:r>
            <w:proofErr w:type="spellEnd"/>
            <w:r w:rsidRPr="003F3933">
              <w:rPr>
                <w:rFonts w:ascii="Times New Roman" w:hAnsi="Times New Roman" w:cs="Times New Roman"/>
                <w:sz w:val="18"/>
                <w:szCs w:val="18"/>
              </w:rPr>
              <w:t xml:space="preserve"> Preventative Health section.</w:t>
            </w:r>
          </w:p>
          <w:p w14:paraId="25139CC1" w14:textId="61B95871" w:rsidR="008D15A4" w:rsidRPr="003F3933" w:rsidRDefault="008D15A4" w:rsidP="0075561C">
            <w:pPr>
              <w:pStyle w:val="ListParagraph"/>
              <w:numPr>
                <w:ilvl w:val="0"/>
                <w:numId w:val="14"/>
              </w:numPr>
              <w:spacing w:after="120" w:line="235" w:lineRule="auto"/>
              <w:rPr>
                <w:rFonts w:ascii="Times New Roman" w:hAnsi="Times New Roman" w:cs="Times New Roman"/>
                <w:sz w:val="18"/>
                <w:szCs w:val="18"/>
              </w:rPr>
            </w:pPr>
            <w:r w:rsidRPr="003F3933">
              <w:rPr>
                <w:rFonts w:ascii="Times New Roman" w:hAnsi="Times New Roman" w:cs="Times New Roman"/>
                <w:sz w:val="18"/>
                <w:szCs w:val="18"/>
              </w:rPr>
              <w:t xml:space="preserve">Employees – place on immunization screening and administration sheet keeping a copy for employee health records and giving original to employee. </w:t>
            </w:r>
          </w:p>
        </w:tc>
      </w:tr>
    </w:tbl>
    <w:p w14:paraId="7A549386" w14:textId="77777777" w:rsidR="0025686F" w:rsidRPr="00292410" w:rsidRDefault="0025686F" w:rsidP="0025686F">
      <w:pPr>
        <w:rPr>
          <w:rFonts w:ascii="Times New Roman" w:hAnsi="Times New Roman" w:cs="Times New Roman"/>
          <w:b/>
          <w:bCs/>
          <w:sz w:val="18"/>
          <w:szCs w:val="18"/>
        </w:rPr>
      </w:pPr>
      <w:r w:rsidRPr="00292410">
        <w:rPr>
          <w:rFonts w:ascii="Times New Roman" w:hAnsi="Times New Roman" w:cs="Times New Roman"/>
          <w:b/>
          <w:bCs/>
          <w:sz w:val="18"/>
          <w:szCs w:val="18"/>
        </w:rPr>
        <w:t xml:space="preserve">References: </w:t>
      </w:r>
    </w:p>
    <w:p w14:paraId="19AC6C3A" w14:textId="2217C339" w:rsidR="0025686F" w:rsidRPr="00292410" w:rsidRDefault="009F08E7" w:rsidP="0075561C">
      <w:pPr>
        <w:pStyle w:val="ListParagraph"/>
        <w:numPr>
          <w:ilvl w:val="0"/>
          <w:numId w:val="15"/>
        </w:numPr>
        <w:rPr>
          <w:rStyle w:val="Hyperlink"/>
          <w:rFonts w:ascii="Times New Roman" w:hAnsi="Times New Roman" w:cs="Times New Roman"/>
          <w:b/>
          <w:bCs/>
          <w:color w:val="auto"/>
          <w:sz w:val="18"/>
          <w:szCs w:val="18"/>
          <w:u w:val="none"/>
        </w:rPr>
      </w:pPr>
      <w:hyperlink r:id="rId12" w:history="1">
        <w:r w:rsidR="0025686F" w:rsidRPr="00292410">
          <w:rPr>
            <w:rStyle w:val="Hyperlink"/>
            <w:rFonts w:ascii="Times New Roman" w:hAnsi="Times New Roman" w:cs="Times New Roman"/>
            <w:b/>
            <w:bCs/>
            <w:sz w:val="18"/>
            <w:szCs w:val="18"/>
          </w:rPr>
          <w:t>https://www.immunize.org/</w:t>
        </w:r>
      </w:hyperlink>
    </w:p>
    <w:p w14:paraId="04A93974" w14:textId="0F04B94B" w:rsidR="00716F17" w:rsidRPr="00292410" w:rsidRDefault="009F08E7" w:rsidP="0075561C">
      <w:pPr>
        <w:pStyle w:val="ListParagraph"/>
        <w:numPr>
          <w:ilvl w:val="0"/>
          <w:numId w:val="15"/>
        </w:numPr>
        <w:rPr>
          <w:rFonts w:ascii="Times New Roman" w:hAnsi="Times New Roman" w:cs="Times New Roman"/>
          <w:b/>
          <w:bCs/>
          <w:sz w:val="18"/>
          <w:szCs w:val="18"/>
        </w:rPr>
      </w:pPr>
      <w:hyperlink r:id="rId13" w:history="1">
        <w:r w:rsidR="00716F17" w:rsidRPr="00292410">
          <w:rPr>
            <w:rStyle w:val="Hyperlink"/>
            <w:rFonts w:ascii="Times New Roman" w:hAnsi="Times New Roman" w:cs="Times New Roman"/>
            <w:b/>
            <w:bCs/>
            <w:sz w:val="18"/>
            <w:szCs w:val="18"/>
          </w:rPr>
          <w:t>https://assets.modernatx.com/m/7ce607d0bf1f0e20/original/FPI-0717_Spikevax-2023-2024-Formula-Prescribing-Inform</w:t>
        </w:r>
      </w:hyperlink>
    </w:p>
    <w:p w14:paraId="1C29154A" w14:textId="19709BA4" w:rsidR="00716F17" w:rsidRPr="00292410" w:rsidRDefault="009F08E7" w:rsidP="0075561C">
      <w:pPr>
        <w:pStyle w:val="ListParagraph"/>
        <w:numPr>
          <w:ilvl w:val="0"/>
          <w:numId w:val="15"/>
        </w:numPr>
        <w:rPr>
          <w:rFonts w:ascii="Times New Roman" w:hAnsi="Times New Roman" w:cs="Times New Roman"/>
          <w:b/>
          <w:bCs/>
          <w:sz w:val="18"/>
          <w:szCs w:val="18"/>
        </w:rPr>
      </w:pPr>
      <w:hyperlink r:id="rId14" w:anchor=":~:text=The%20vaccine%20will%20be%20a,dose%20intramuscularly%20immediately%20after%20preparation" w:history="1">
        <w:r w:rsidR="00716F17" w:rsidRPr="00292410">
          <w:rPr>
            <w:rStyle w:val="Hyperlink"/>
            <w:rFonts w:ascii="Times New Roman" w:hAnsi="Times New Roman" w:cs="Times New Roman"/>
            <w:b/>
            <w:bCs/>
            <w:sz w:val="18"/>
            <w:szCs w:val="18"/>
          </w:rPr>
          <w:t>https://www.fda.gov/media/151707/download#:~:text=The%20vaccine%20will%20be%20a,dose%20intramuscularly%20immediately%20after%20preparation</w:t>
        </w:r>
      </w:hyperlink>
      <w:r w:rsidR="00716F17" w:rsidRPr="00292410">
        <w:rPr>
          <w:rFonts w:ascii="Times New Roman" w:hAnsi="Times New Roman" w:cs="Times New Roman"/>
          <w:b/>
          <w:bCs/>
          <w:sz w:val="18"/>
          <w:szCs w:val="18"/>
        </w:rPr>
        <w:t>.</w:t>
      </w:r>
    </w:p>
    <w:p w14:paraId="59DB2E09" w14:textId="0559BDB4" w:rsidR="00716F17" w:rsidRPr="00292410" w:rsidRDefault="009F08E7" w:rsidP="0075561C">
      <w:pPr>
        <w:pStyle w:val="ListParagraph"/>
        <w:numPr>
          <w:ilvl w:val="0"/>
          <w:numId w:val="15"/>
        </w:numPr>
        <w:rPr>
          <w:rStyle w:val="Hyperlink"/>
          <w:rFonts w:ascii="Times New Roman" w:hAnsi="Times New Roman" w:cs="Times New Roman"/>
          <w:b/>
          <w:bCs/>
          <w:color w:val="auto"/>
          <w:sz w:val="18"/>
          <w:szCs w:val="18"/>
          <w:u w:val="none"/>
        </w:rPr>
      </w:pPr>
      <w:hyperlink r:id="rId15" w:history="1">
        <w:r w:rsidR="00716F17" w:rsidRPr="00292410">
          <w:rPr>
            <w:rStyle w:val="Hyperlink"/>
            <w:rFonts w:ascii="Times New Roman" w:hAnsi="Times New Roman" w:cs="Times New Roman"/>
            <w:b/>
            <w:bCs/>
            <w:sz w:val="18"/>
            <w:szCs w:val="18"/>
          </w:rPr>
          <w:t>https://www.cdc.gov/vaccines/covid-19/info-by-product/moderna/downloads/standing-orders-5yrs-older-508.pdf</w:t>
        </w:r>
      </w:hyperlink>
    </w:p>
    <w:tbl>
      <w:tblPr>
        <w:tblStyle w:val="TableGrid"/>
        <w:tblpPr w:leftFromText="180" w:rightFromText="180" w:vertAnchor="text" w:horzAnchor="margin" w:tblpY="80"/>
        <w:tblW w:w="10975" w:type="dxa"/>
        <w:tblLook w:val="04A0" w:firstRow="1" w:lastRow="0" w:firstColumn="1" w:lastColumn="0" w:noHBand="0" w:noVBand="1"/>
      </w:tblPr>
      <w:tblGrid>
        <w:gridCol w:w="2317"/>
        <w:gridCol w:w="8658"/>
      </w:tblGrid>
      <w:tr w:rsidR="0025686F" w14:paraId="5465AC86" w14:textId="77777777" w:rsidTr="004066BD">
        <w:trPr>
          <w:trHeight w:val="20"/>
        </w:trPr>
        <w:tc>
          <w:tcPr>
            <w:tcW w:w="2317" w:type="dxa"/>
            <w:vMerge w:val="restart"/>
          </w:tcPr>
          <w:p w14:paraId="25DEF7EA" w14:textId="77777777" w:rsidR="0025686F" w:rsidRDefault="0025686F" w:rsidP="004066BD">
            <w:pPr>
              <w:pStyle w:val="ListParagraph"/>
              <w:spacing w:line="120" w:lineRule="auto"/>
              <w:ind w:left="0"/>
              <w:rPr>
                <w:b/>
                <w:bCs/>
              </w:rPr>
            </w:pPr>
          </w:p>
          <w:p w14:paraId="75D9906A" w14:textId="77777777" w:rsidR="0025686F" w:rsidRPr="007D4994" w:rsidRDefault="0025686F" w:rsidP="00500083">
            <w:pPr>
              <w:pStyle w:val="ListParagraph"/>
              <w:spacing w:before="240"/>
              <w:ind w:left="0"/>
              <w:rPr>
                <w:b/>
                <w:bCs/>
                <w:noProof/>
              </w:rPr>
            </w:pPr>
            <w:r>
              <w:rPr>
                <w:b/>
                <w:bCs/>
                <w:noProof/>
              </w:rPr>
              <w:drawing>
                <wp:inline distT="0" distB="0" distL="0" distR="0" wp14:anchorId="3B653848" wp14:editId="24205367">
                  <wp:extent cx="1333083" cy="905256"/>
                  <wp:effectExtent l="0" t="0" r="635" b="0"/>
                  <wp:docPr id="3" name="Picture 3" descr="A map of the state with a corona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state with a coronaviru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3083" cy="905256"/>
                          </a:xfrm>
                          <a:prstGeom prst="rect">
                            <a:avLst/>
                          </a:prstGeom>
                        </pic:spPr>
                      </pic:pic>
                    </a:graphicData>
                  </a:graphic>
                </wp:inline>
              </w:drawing>
            </w:r>
          </w:p>
        </w:tc>
        <w:tc>
          <w:tcPr>
            <w:tcW w:w="8658" w:type="dxa"/>
          </w:tcPr>
          <w:p w14:paraId="36862C7E" w14:textId="7C8D457A" w:rsidR="0025686F" w:rsidRPr="00500083" w:rsidRDefault="00500083" w:rsidP="00500083">
            <w:pPr>
              <w:pStyle w:val="ListParagraph"/>
              <w:ind w:left="0"/>
              <w:jc w:val="center"/>
              <w:rPr>
                <w:rFonts w:ascii="Times New Roman" w:hAnsi="Times New Roman" w:cs="Times New Roman"/>
                <w:b/>
                <w:bCs/>
              </w:rPr>
            </w:pPr>
            <w:r w:rsidRPr="00500083">
              <w:rPr>
                <w:rFonts w:ascii="Times New Roman" w:hAnsi="Times New Roman" w:cs="Times New Roman"/>
                <w:b/>
                <w:bCs/>
              </w:rPr>
              <w:t>Standing Orders Authorization</w:t>
            </w:r>
          </w:p>
        </w:tc>
      </w:tr>
      <w:tr w:rsidR="004066BD" w14:paraId="00F59AAB" w14:textId="77777777" w:rsidTr="00A048FE">
        <w:trPr>
          <w:trHeight w:val="1963"/>
        </w:trPr>
        <w:tc>
          <w:tcPr>
            <w:tcW w:w="2317" w:type="dxa"/>
            <w:vMerge/>
          </w:tcPr>
          <w:p w14:paraId="5B9866D9" w14:textId="77777777" w:rsidR="004066BD" w:rsidRDefault="004066BD" w:rsidP="004066BD">
            <w:pPr>
              <w:pStyle w:val="ListParagraph"/>
              <w:ind w:left="0"/>
              <w:rPr>
                <w:noProof/>
                <w:color w:val="000000"/>
              </w:rPr>
            </w:pPr>
          </w:p>
        </w:tc>
        <w:tc>
          <w:tcPr>
            <w:tcW w:w="8658" w:type="dxa"/>
          </w:tcPr>
          <w:p w14:paraId="7056AF41" w14:textId="3BB30FEA" w:rsidR="00C91494" w:rsidRDefault="00500083" w:rsidP="00B70CD7">
            <w:pPr>
              <w:pStyle w:val="ListParagraph"/>
              <w:spacing w:before="120" w:line="360" w:lineRule="auto"/>
              <w:ind w:left="0"/>
              <w:rPr>
                <w:rFonts w:ascii="Times New Roman" w:hAnsi="Times New Roman" w:cs="Times New Roman"/>
                <w:sz w:val="20"/>
                <w:szCs w:val="20"/>
              </w:rPr>
            </w:pPr>
            <w:r>
              <w:rPr>
                <w:rFonts w:ascii="Times New Roman" w:hAnsi="Times New Roman" w:cs="Times New Roman"/>
                <w:sz w:val="20"/>
                <w:szCs w:val="20"/>
              </w:rPr>
              <w:t xml:space="preserve">This non-patient specific order and policy and procedure shall remain in effect for all residents and employees of </w:t>
            </w:r>
            <w:r w:rsidRPr="00500083">
              <w:rPr>
                <w:rFonts w:ascii="Times New Roman" w:hAnsi="Times New Roman" w:cs="Times New Roman"/>
                <w:sz w:val="20"/>
                <w:szCs w:val="20"/>
                <w:highlight w:val="yellow"/>
              </w:rPr>
              <w:t>Insert Facility Name</w:t>
            </w:r>
            <w:r>
              <w:rPr>
                <w:rFonts w:ascii="Times New Roman" w:hAnsi="Times New Roman" w:cs="Times New Roman"/>
                <w:sz w:val="20"/>
                <w:szCs w:val="20"/>
              </w:rPr>
              <w:t xml:space="preserve"> from the order beginning date of ____________</w:t>
            </w:r>
            <w:r w:rsidR="00022DC2">
              <w:rPr>
                <w:rFonts w:ascii="Times New Roman" w:hAnsi="Times New Roman" w:cs="Times New Roman"/>
                <w:sz w:val="20"/>
                <w:szCs w:val="20"/>
              </w:rPr>
              <w:t xml:space="preserve"> until ____________ or until rescinded, whichever occurs first.</w:t>
            </w:r>
          </w:p>
          <w:p w14:paraId="20B0C2C7" w14:textId="77777777" w:rsidR="00B70CD7" w:rsidRPr="00B70CD7" w:rsidRDefault="00B70CD7" w:rsidP="00B70CD7">
            <w:pPr>
              <w:pStyle w:val="ListParagraph"/>
              <w:spacing w:before="120" w:line="360" w:lineRule="auto"/>
              <w:ind w:left="0"/>
              <w:rPr>
                <w:rFonts w:ascii="Times New Roman" w:hAnsi="Times New Roman" w:cs="Times New Roman"/>
                <w:sz w:val="20"/>
                <w:szCs w:val="20"/>
              </w:rPr>
            </w:pPr>
          </w:p>
          <w:p w14:paraId="38A1BF5F" w14:textId="5CFD06BE" w:rsidR="00022DC2" w:rsidRPr="00FD1AE2" w:rsidRDefault="00022DC2" w:rsidP="00022DC2">
            <w:pPr>
              <w:rPr>
                <w:rFonts w:ascii="Times New Roman" w:hAnsi="Times New Roman" w:cs="Times New Roman"/>
                <w:sz w:val="20"/>
                <w:szCs w:val="20"/>
              </w:rPr>
            </w:pPr>
            <w:r w:rsidRPr="00FD1AE2">
              <w:rPr>
                <w:rFonts w:ascii="Times New Roman" w:hAnsi="Times New Roman" w:cs="Times New Roman"/>
                <w:sz w:val="20"/>
                <w:szCs w:val="20"/>
              </w:rPr>
              <w:t>______________________________</w:t>
            </w:r>
            <w:r w:rsidR="00C91494">
              <w:rPr>
                <w:rFonts w:ascii="Times New Roman" w:hAnsi="Times New Roman" w:cs="Times New Roman"/>
                <w:sz w:val="20"/>
                <w:szCs w:val="20"/>
              </w:rPr>
              <w:t>_______</w:t>
            </w:r>
            <w:r w:rsidRPr="00FD1AE2">
              <w:rPr>
                <w:rFonts w:ascii="Times New Roman" w:hAnsi="Times New Roman" w:cs="Times New Roman"/>
                <w:sz w:val="20"/>
                <w:szCs w:val="20"/>
              </w:rPr>
              <w:t xml:space="preserve">        _______________</w:t>
            </w:r>
            <w:r w:rsidR="00C91494">
              <w:rPr>
                <w:rFonts w:ascii="Times New Roman" w:hAnsi="Times New Roman" w:cs="Times New Roman"/>
                <w:sz w:val="20"/>
                <w:szCs w:val="20"/>
              </w:rPr>
              <w:t>____</w:t>
            </w:r>
            <w:r w:rsidRPr="00FD1AE2">
              <w:rPr>
                <w:rFonts w:ascii="Times New Roman" w:hAnsi="Times New Roman" w:cs="Times New Roman"/>
                <w:sz w:val="20"/>
                <w:szCs w:val="20"/>
              </w:rPr>
              <w:t xml:space="preserve">        _______________</w:t>
            </w:r>
            <w:r w:rsidR="00C91494">
              <w:rPr>
                <w:rFonts w:ascii="Times New Roman" w:hAnsi="Times New Roman" w:cs="Times New Roman"/>
                <w:sz w:val="20"/>
                <w:szCs w:val="20"/>
              </w:rPr>
              <w:t>___</w:t>
            </w:r>
          </w:p>
          <w:p w14:paraId="1962DE44" w14:textId="19521CDC" w:rsidR="00022DC2" w:rsidRPr="00FD1AE2" w:rsidRDefault="00FD1AE2" w:rsidP="00022DC2">
            <w:pPr>
              <w:rPr>
                <w:rFonts w:ascii="Times New Roman" w:hAnsi="Times New Roman" w:cs="Times New Roman"/>
                <w:sz w:val="20"/>
                <w:szCs w:val="20"/>
              </w:rPr>
            </w:pPr>
            <w:r>
              <w:rPr>
                <w:rFonts w:ascii="Times New Roman" w:hAnsi="Times New Roman" w:cs="Times New Roman"/>
                <w:sz w:val="20"/>
                <w:szCs w:val="20"/>
              </w:rPr>
              <w:t xml:space="preserve">Medical Director Signature              </w:t>
            </w:r>
            <w:r w:rsidR="00C91494">
              <w:rPr>
                <w:rFonts w:ascii="Times New Roman" w:hAnsi="Times New Roman" w:cs="Times New Roman"/>
                <w:sz w:val="20"/>
                <w:szCs w:val="20"/>
              </w:rPr>
              <w:t xml:space="preserve">          </w:t>
            </w:r>
            <w:r>
              <w:rPr>
                <w:rFonts w:ascii="Times New Roman" w:hAnsi="Times New Roman" w:cs="Times New Roman"/>
                <w:sz w:val="20"/>
                <w:szCs w:val="20"/>
              </w:rPr>
              <w:t xml:space="preserve">        </w:t>
            </w:r>
            <w:r w:rsidR="00C91494">
              <w:rPr>
                <w:rFonts w:ascii="Times New Roman" w:hAnsi="Times New Roman" w:cs="Times New Roman"/>
                <w:sz w:val="20"/>
                <w:szCs w:val="20"/>
              </w:rPr>
              <w:t xml:space="preserve">    </w:t>
            </w:r>
            <w:r>
              <w:rPr>
                <w:rFonts w:ascii="Times New Roman" w:hAnsi="Times New Roman" w:cs="Times New Roman"/>
                <w:sz w:val="20"/>
                <w:szCs w:val="20"/>
              </w:rPr>
              <w:t xml:space="preserve">  License Number      </w:t>
            </w:r>
            <w:r w:rsidR="00C91494">
              <w:rPr>
                <w:rFonts w:ascii="Times New Roman" w:hAnsi="Times New Roman" w:cs="Times New Roman"/>
                <w:sz w:val="20"/>
                <w:szCs w:val="20"/>
              </w:rPr>
              <w:t xml:space="preserve">        </w:t>
            </w:r>
            <w:r>
              <w:rPr>
                <w:rFonts w:ascii="Times New Roman" w:hAnsi="Times New Roman" w:cs="Times New Roman"/>
                <w:sz w:val="20"/>
                <w:szCs w:val="20"/>
              </w:rPr>
              <w:t xml:space="preserve">      Date</w:t>
            </w:r>
          </w:p>
        </w:tc>
      </w:tr>
    </w:tbl>
    <w:p w14:paraId="3FF0EB13" w14:textId="77777777" w:rsidR="0025686F" w:rsidRDefault="0025686F"/>
    <w:sectPr w:rsidR="0025686F" w:rsidSect="0025686F">
      <w:headerReference w:type="default" r:id="rId17"/>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E455" w14:textId="77777777" w:rsidR="009F08E7" w:rsidRDefault="009F08E7" w:rsidP="0025686F">
      <w:r>
        <w:separator/>
      </w:r>
    </w:p>
  </w:endnote>
  <w:endnote w:type="continuationSeparator" w:id="0">
    <w:p w14:paraId="3BE243A9" w14:textId="77777777" w:rsidR="009F08E7" w:rsidRDefault="009F08E7" w:rsidP="0025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2100931"/>
      <w:docPartObj>
        <w:docPartGallery w:val="Page Numbers (Bottom of Page)"/>
        <w:docPartUnique/>
      </w:docPartObj>
    </w:sdtPr>
    <w:sdtEndPr>
      <w:rPr>
        <w:rStyle w:val="PageNumber"/>
      </w:rPr>
    </w:sdtEndPr>
    <w:sdtContent>
      <w:p w14:paraId="0A8A3C9C" w14:textId="69AD727A" w:rsidR="00C01A66" w:rsidRDefault="00C01A66" w:rsidP="004973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1230B" w14:textId="77777777" w:rsidR="00C01A66" w:rsidRDefault="00C01A66" w:rsidP="00C01A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8167673"/>
      <w:docPartObj>
        <w:docPartGallery w:val="Page Numbers (Bottom of Page)"/>
        <w:docPartUnique/>
      </w:docPartObj>
    </w:sdtPr>
    <w:sdtEndPr>
      <w:rPr>
        <w:rStyle w:val="PageNumber"/>
      </w:rPr>
    </w:sdtEndPr>
    <w:sdtContent>
      <w:p w14:paraId="302B68C7" w14:textId="3A1D5C14" w:rsidR="00C01A66" w:rsidRDefault="00C01A66" w:rsidP="004973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E4AF72" w14:textId="77777777" w:rsidR="00C01A66" w:rsidRDefault="00C01A66" w:rsidP="00C01A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BCE9" w14:textId="77777777" w:rsidR="009F08E7" w:rsidRDefault="009F08E7" w:rsidP="0025686F">
      <w:r>
        <w:separator/>
      </w:r>
    </w:p>
  </w:footnote>
  <w:footnote w:type="continuationSeparator" w:id="0">
    <w:p w14:paraId="010B687F" w14:textId="77777777" w:rsidR="009F08E7" w:rsidRDefault="009F08E7" w:rsidP="0025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68C6" w14:textId="77777777" w:rsidR="00791BDE" w:rsidRDefault="00791BDE">
    <w:pPr>
      <w:pStyle w:val="Header"/>
    </w:pPr>
    <w:r>
      <w:rPr>
        <w:noProof/>
      </w:rPr>
      <mc:AlternateContent>
        <mc:Choice Requires="wps">
          <w:drawing>
            <wp:anchor distT="0" distB="0" distL="114300" distR="114300" simplePos="0" relativeHeight="251659264" behindDoc="0" locked="0" layoutInCell="1" allowOverlap="1" wp14:anchorId="0BE967FF" wp14:editId="10933A4B">
              <wp:simplePos x="0" y="0"/>
              <wp:positionH relativeFrom="page">
                <wp:posOffset>428625</wp:posOffset>
              </wp:positionH>
              <wp:positionV relativeFrom="page">
                <wp:posOffset>300038</wp:posOffset>
              </wp:positionV>
              <wp:extent cx="7148354" cy="283464"/>
              <wp:effectExtent l="0" t="0" r="1905" b="0"/>
              <wp:wrapNone/>
              <wp:docPr id="47" name="Rectangle 47" title="Document Title"/>
              <wp:cNvGraphicFramePr/>
              <a:graphic xmlns:a="http://schemas.openxmlformats.org/drawingml/2006/main">
                <a:graphicData uri="http://schemas.microsoft.com/office/word/2010/wordprocessingShape">
                  <wps:wsp>
                    <wps:cNvSpPr/>
                    <wps:spPr>
                      <a:xfrm>
                        <a:off x="0" y="0"/>
                        <a:ext cx="7148354"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17B3D" w14:textId="1FC60B86" w:rsidR="00791BDE" w:rsidRPr="00F80D3F" w:rsidRDefault="009F08E7" w:rsidP="00FF2337">
                          <w:pPr>
                            <w:pStyle w:val="NoSpacing"/>
                            <w:spacing w:before="60"/>
                            <w:ind w:left="-432"/>
                            <w:jc w:val="center"/>
                            <w:rPr>
                              <w:b/>
                              <w:caps/>
                              <w:spacing w:val="20"/>
                              <w:sz w:val="20"/>
                              <w:szCs w:val="20"/>
                            </w:rPr>
                          </w:pPr>
                          <w:sdt>
                            <w:sdtPr>
                              <w:rPr>
                                <w:b/>
                                <w:caps/>
                                <w:spacing w:val="20"/>
                                <w:sz w:val="20"/>
                                <w:szCs w:val="20"/>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FF2337" w:rsidRPr="00F80D3F">
                                <w:rPr>
                                  <w:b/>
                                  <w:caps/>
                                  <w:spacing w:val="20"/>
                                  <w:sz w:val="20"/>
                                  <w:szCs w:val="20"/>
                                </w:rPr>
                                <w:t xml:space="preserve">     </w:t>
                              </w:r>
                            </w:sdtContent>
                          </w:sdt>
                          <w:r w:rsidR="00791BDE" w:rsidRPr="00F80D3F">
                            <w:rPr>
                              <w:b/>
                              <w:caps/>
                              <w:spacing w:val="20"/>
                              <w:sz w:val="20"/>
                              <w:szCs w:val="20"/>
                            </w:rPr>
                            <w:t>202</w:t>
                          </w:r>
                          <w:r w:rsidR="00F80D3F" w:rsidRPr="00F80D3F">
                            <w:rPr>
                              <w:b/>
                              <w:caps/>
                              <w:spacing w:val="20"/>
                              <w:sz w:val="20"/>
                              <w:szCs w:val="20"/>
                            </w:rPr>
                            <w:t>4</w:t>
                          </w:r>
                          <w:r w:rsidR="00791BDE" w:rsidRPr="00F80D3F">
                            <w:rPr>
                              <w:b/>
                              <w:caps/>
                              <w:spacing w:val="20"/>
                              <w:sz w:val="20"/>
                              <w:szCs w:val="20"/>
                            </w:rPr>
                            <w:t>-202</w:t>
                          </w:r>
                          <w:r w:rsidR="00F80D3F" w:rsidRPr="00F80D3F">
                            <w:rPr>
                              <w:b/>
                              <w:caps/>
                              <w:spacing w:val="20"/>
                              <w:sz w:val="20"/>
                              <w:szCs w:val="20"/>
                            </w:rPr>
                            <w:t>5</w:t>
                          </w:r>
                          <w:r w:rsidR="00791BDE" w:rsidRPr="00F80D3F">
                            <w:rPr>
                              <w:b/>
                              <w:caps/>
                              <w:spacing w:val="20"/>
                              <w:sz w:val="20"/>
                              <w:szCs w:val="20"/>
                            </w:rPr>
                            <w:t xml:space="preserve"> COVId-19</w:t>
                          </w:r>
                          <w:r w:rsidR="00F80D3F">
                            <w:rPr>
                              <w:b/>
                              <w:caps/>
                              <w:spacing w:val="20"/>
                              <w:sz w:val="20"/>
                              <w:szCs w:val="20"/>
                            </w:rPr>
                            <w:t xml:space="preserve"> mrna</w:t>
                          </w:r>
                          <w:r w:rsidR="00F80D3F" w:rsidRPr="00F80D3F">
                            <w:rPr>
                              <w:b/>
                              <w:caps/>
                              <w:spacing w:val="20"/>
                              <w:sz w:val="20"/>
                              <w:szCs w:val="20"/>
                            </w:rPr>
                            <w:t xml:space="preserve"> vaccine</w:t>
                          </w:r>
                          <w:r w:rsidR="00791BDE" w:rsidRPr="00F80D3F">
                            <w:rPr>
                              <w:b/>
                              <w:caps/>
                              <w:spacing w:val="20"/>
                              <w:sz w:val="20"/>
                              <w:szCs w:val="20"/>
                            </w:rPr>
                            <w:t xml:space="preserve"> Policy &amp; Procedure with non-patient specific standing order</w:t>
                          </w:r>
                        </w:p>
                        <w:p w14:paraId="411F1A36" w14:textId="65B19DDD" w:rsidR="00791BDE" w:rsidRDefault="00791BDE" w:rsidP="00FF2337">
                          <w:pPr>
                            <w:pStyle w:val="NoSpacing"/>
                            <w:ind w:left="-432"/>
                            <w:jc w:val="center"/>
                            <w:rPr>
                              <w:b/>
                              <w:caps/>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E967FF" id="Rectangle 47" o:spid="_x0000_s1027" alt="Title: Document Title" style="position:absolute;margin-left:33.75pt;margin-top:23.65pt;width:562.85pt;height:2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" fillcolor="#44546a [3215]" stroked="f" strokeweight="1pt">
              <v:textbox inset=",0,,0">
                <w:txbxContent>
                  <w:p w14:paraId="1C117B3D" w14:textId="1FC60B86" w:rsidR="00791BDE" w:rsidRPr="00F80D3F" w:rsidRDefault="009F08E7" w:rsidP="00FF2337">
                    <w:pPr>
                      <w:pStyle w:val="NoSpacing"/>
                      <w:spacing w:before="60"/>
                      <w:ind w:left="-432"/>
                      <w:jc w:val="center"/>
                      <w:rPr>
                        <w:b/>
                        <w:caps/>
                        <w:spacing w:val="20"/>
                        <w:sz w:val="20"/>
                        <w:szCs w:val="20"/>
                      </w:rPr>
                    </w:pPr>
                    <w:sdt>
                      <w:sdtPr>
                        <w:rPr>
                          <w:b/>
                          <w:caps/>
                          <w:spacing w:val="20"/>
                          <w:sz w:val="20"/>
                          <w:szCs w:val="20"/>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FF2337" w:rsidRPr="00F80D3F">
                          <w:rPr>
                            <w:b/>
                            <w:caps/>
                            <w:spacing w:val="20"/>
                            <w:sz w:val="20"/>
                            <w:szCs w:val="20"/>
                          </w:rPr>
                          <w:t xml:space="preserve">     </w:t>
                        </w:r>
                      </w:sdtContent>
                    </w:sdt>
                    <w:r w:rsidR="00791BDE" w:rsidRPr="00F80D3F">
                      <w:rPr>
                        <w:b/>
                        <w:caps/>
                        <w:spacing w:val="20"/>
                        <w:sz w:val="20"/>
                        <w:szCs w:val="20"/>
                      </w:rPr>
                      <w:t>202</w:t>
                    </w:r>
                    <w:r w:rsidR="00F80D3F" w:rsidRPr="00F80D3F">
                      <w:rPr>
                        <w:b/>
                        <w:caps/>
                        <w:spacing w:val="20"/>
                        <w:sz w:val="20"/>
                        <w:szCs w:val="20"/>
                      </w:rPr>
                      <w:t>4</w:t>
                    </w:r>
                    <w:r w:rsidR="00791BDE" w:rsidRPr="00F80D3F">
                      <w:rPr>
                        <w:b/>
                        <w:caps/>
                        <w:spacing w:val="20"/>
                        <w:sz w:val="20"/>
                        <w:szCs w:val="20"/>
                      </w:rPr>
                      <w:t>-202</w:t>
                    </w:r>
                    <w:r w:rsidR="00F80D3F" w:rsidRPr="00F80D3F">
                      <w:rPr>
                        <w:b/>
                        <w:caps/>
                        <w:spacing w:val="20"/>
                        <w:sz w:val="20"/>
                        <w:szCs w:val="20"/>
                      </w:rPr>
                      <w:t>5</w:t>
                    </w:r>
                    <w:r w:rsidR="00791BDE" w:rsidRPr="00F80D3F">
                      <w:rPr>
                        <w:b/>
                        <w:caps/>
                        <w:spacing w:val="20"/>
                        <w:sz w:val="20"/>
                        <w:szCs w:val="20"/>
                      </w:rPr>
                      <w:t xml:space="preserve"> COVId-19</w:t>
                    </w:r>
                    <w:r w:rsidR="00F80D3F">
                      <w:rPr>
                        <w:b/>
                        <w:caps/>
                        <w:spacing w:val="20"/>
                        <w:sz w:val="20"/>
                        <w:szCs w:val="20"/>
                      </w:rPr>
                      <w:t xml:space="preserve"> mrna</w:t>
                    </w:r>
                    <w:r w:rsidR="00F80D3F" w:rsidRPr="00F80D3F">
                      <w:rPr>
                        <w:b/>
                        <w:caps/>
                        <w:spacing w:val="20"/>
                        <w:sz w:val="20"/>
                        <w:szCs w:val="20"/>
                      </w:rPr>
                      <w:t xml:space="preserve"> vaccine</w:t>
                    </w:r>
                    <w:r w:rsidR="00791BDE" w:rsidRPr="00F80D3F">
                      <w:rPr>
                        <w:b/>
                        <w:caps/>
                        <w:spacing w:val="20"/>
                        <w:sz w:val="20"/>
                        <w:szCs w:val="20"/>
                      </w:rPr>
                      <w:t xml:space="preserve"> Policy &amp; Procedure with non-patient specific standing order</w:t>
                    </w:r>
                  </w:p>
                  <w:p w14:paraId="411F1A36" w14:textId="65B19DDD" w:rsidR="00791BDE" w:rsidRDefault="00791BDE" w:rsidP="00FF2337">
                    <w:pPr>
                      <w:pStyle w:val="NoSpacing"/>
                      <w:ind w:left="-432"/>
                      <w:jc w:val="center"/>
                      <w:rPr>
                        <w:b/>
                        <w:caps/>
                        <w:spacing w:val="20"/>
                        <w:sz w:val="28"/>
                        <w:szCs w:val="28"/>
                      </w:rPr>
                    </w:pPr>
                  </w:p>
                </w:txbxContent>
              </v:textbox>
              <w10:wrap anchorx="page" anchory="page"/>
            </v:rect>
          </w:pict>
        </mc:Fallback>
      </mc:AlternateContent>
    </w:r>
  </w:p>
  <w:p w14:paraId="5BEBC479" w14:textId="4B0605F3" w:rsidR="0025686F" w:rsidRDefault="0025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D42"/>
    <w:multiLevelType w:val="hybridMultilevel"/>
    <w:tmpl w:val="419A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45E11"/>
    <w:multiLevelType w:val="hybridMultilevel"/>
    <w:tmpl w:val="4E2E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153F"/>
    <w:multiLevelType w:val="hybridMultilevel"/>
    <w:tmpl w:val="A89E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038B7"/>
    <w:multiLevelType w:val="hybridMultilevel"/>
    <w:tmpl w:val="48B4A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AA5244"/>
    <w:multiLevelType w:val="hybridMultilevel"/>
    <w:tmpl w:val="E6E45B68"/>
    <w:lvl w:ilvl="0" w:tplc="5F98C85E">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5B3043"/>
    <w:multiLevelType w:val="hybridMultilevel"/>
    <w:tmpl w:val="569E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36DD8"/>
    <w:multiLevelType w:val="hybridMultilevel"/>
    <w:tmpl w:val="F6B4EA64"/>
    <w:lvl w:ilvl="0" w:tplc="5F98C85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A2446B"/>
    <w:multiLevelType w:val="hybridMultilevel"/>
    <w:tmpl w:val="DB92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BF0DC7"/>
    <w:multiLevelType w:val="hybridMultilevel"/>
    <w:tmpl w:val="F6A0E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D3054A"/>
    <w:multiLevelType w:val="hybridMultilevel"/>
    <w:tmpl w:val="0972DBCC"/>
    <w:lvl w:ilvl="0" w:tplc="5F98C85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8F1260"/>
    <w:multiLevelType w:val="hybridMultilevel"/>
    <w:tmpl w:val="3FC83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D1082"/>
    <w:multiLevelType w:val="hybridMultilevel"/>
    <w:tmpl w:val="0BFAB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6329C1"/>
    <w:multiLevelType w:val="hybridMultilevel"/>
    <w:tmpl w:val="0E82D40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11B2E3F"/>
    <w:multiLevelType w:val="hybridMultilevel"/>
    <w:tmpl w:val="3B52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916F7"/>
    <w:multiLevelType w:val="hybridMultilevel"/>
    <w:tmpl w:val="5FF4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07240"/>
    <w:multiLevelType w:val="hybridMultilevel"/>
    <w:tmpl w:val="9544D772"/>
    <w:lvl w:ilvl="0" w:tplc="5F98C85E">
      <w:start w:val="1"/>
      <w:numFmt w:val="bullet"/>
      <w:lvlText w:val=""/>
      <w:lvlJc w:val="left"/>
      <w:pPr>
        <w:ind w:left="1944" w:hanging="360"/>
      </w:pPr>
      <w:rPr>
        <w:rFonts w:ascii="Wingdings" w:hAnsi="Wingdings" w:hint="default"/>
        <w:color w:val="auto"/>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15:restartNumberingAfterBreak="0">
    <w:nsid w:val="294B5628"/>
    <w:multiLevelType w:val="hybridMultilevel"/>
    <w:tmpl w:val="241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F14C3"/>
    <w:multiLevelType w:val="hybridMultilevel"/>
    <w:tmpl w:val="6230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42A61"/>
    <w:multiLevelType w:val="hybridMultilevel"/>
    <w:tmpl w:val="F1F4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A74C9"/>
    <w:multiLevelType w:val="hybridMultilevel"/>
    <w:tmpl w:val="B888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06D67"/>
    <w:multiLevelType w:val="hybridMultilevel"/>
    <w:tmpl w:val="72D4AD10"/>
    <w:lvl w:ilvl="0" w:tplc="B06CAA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8607EEB"/>
    <w:multiLevelType w:val="hybridMultilevel"/>
    <w:tmpl w:val="9C54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353EA9"/>
    <w:multiLevelType w:val="hybridMultilevel"/>
    <w:tmpl w:val="9D623E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761018"/>
    <w:multiLevelType w:val="hybridMultilevel"/>
    <w:tmpl w:val="3096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83250"/>
    <w:multiLevelType w:val="hybridMultilevel"/>
    <w:tmpl w:val="CD7A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41F1E"/>
    <w:multiLevelType w:val="hybridMultilevel"/>
    <w:tmpl w:val="DD42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A3814"/>
    <w:multiLevelType w:val="hybridMultilevel"/>
    <w:tmpl w:val="24C4F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D03A2B"/>
    <w:multiLevelType w:val="hybridMultilevel"/>
    <w:tmpl w:val="2FD2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20037"/>
    <w:multiLevelType w:val="hybridMultilevel"/>
    <w:tmpl w:val="D1E0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9261B5"/>
    <w:multiLevelType w:val="hybridMultilevel"/>
    <w:tmpl w:val="EE8C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53998"/>
    <w:multiLevelType w:val="hybridMultilevel"/>
    <w:tmpl w:val="A202D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8381DC6"/>
    <w:multiLevelType w:val="hybridMultilevel"/>
    <w:tmpl w:val="F476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B2E0F"/>
    <w:multiLevelType w:val="hybridMultilevel"/>
    <w:tmpl w:val="82D4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29AD"/>
    <w:multiLevelType w:val="hybridMultilevel"/>
    <w:tmpl w:val="C768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CE35CE"/>
    <w:multiLevelType w:val="hybridMultilevel"/>
    <w:tmpl w:val="B622B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E90928"/>
    <w:multiLevelType w:val="hybridMultilevel"/>
    <w:tmpl w:val="00284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747AF9"/>
    <w:multiLevelType w:val="hybridMultilevel"/>
    <w:tmpl w:val="3428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8D2364"/>
    <w:multiLevelType w:val="hybridMultilevel"/>
    <w:tmpl w:val="EBEA02FC"/>
    <w:lvl w:ilvl="0" w:tplc="0409000F">
      <w:start w:val="1"/>
      <w:numFmt w:val="decimal"/>
      <w:lvlText w:val="%1."/>
      <w:lvlJc w:val="left"/>
      <w:pPr>
        <w:ind w:left="-144" w:hanging="360"/>
      </w:pPr>
      <w:rPr>
        <w:rFonts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38" w15:restartNumberingAfterBreak="0">
    <w:nsid w:val="6B834472"/>
    <w:multiLevelType w:val="hybridMultilevel"/>
    <w:tmpl w:val="D1A8D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93D08"/>
    <w:multiLevelType w:val="hybridMultilevel"/>
    <w:tmpl w:val="9D62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13D96"/>
    <w:multiLevelType w:val="hybridMultilevel"/>
    <w:tmpl w:val="86DC18B8"/>
    <w:lvl w:ilvl="0" w:tplc="B05645E2">
      <w:start w:val="1"/>
      <w:numFmt w:val="decimal"/>
      <w:lvlText w:val="%1."/>
      <w:lvlJc w:val="left"/>
      <w:pPr>
        <w:ind w:left="648" w:hanging="360"/>
      </w:pPr>
      <w:rPr>
        <w:rFonts w:ascii="Times New Roman" w:eastAsiaTheme="minorHAnsi" w:hAnsi="Times New Roman" w:cs="Times New Roma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70B04DB9"/>
    <w:multiLevelType w:val="hybridMultilevel"/>
    <w:tmpl w:val="144293B0"/>
    <w:lvl w:ilvl="0" w:tplc="5F98C85E">
      <w:start w:val="1"/>
      <w:numFmt w:val="bullet"/>
      <w:lvlText w:val=""/>
      <w:lvlJc w:val="left"/>
      <w:pPr>
        <w:ind w:left="1944" w:hanging="360"/>
      </w:pPr>
      <w:rPr>
        <w:rFonts w:ascii="Wingdings" w:hAnsi="Wingdings" w:hint="default"/>
        <w:color w:val="auto"/>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2" w15:restartNumberingAfterBreak="0">
    <w:nsid w:val="711F7573"/>
    <w:multiLevelType w:val="hybridMultilevel"/>
    <w:tmpl w:val="9E30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E3C48"/>
    <w:multiLevelType w:val="hybridMultilevel"/>
    <w:tmpl w:val="015C66B2"/>
    <w:lvl w:ilvl="0" w:tplc="2FEA96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47173"/>
    <w:multiLevelType w:val="hybridMultilevel"/>
    <w:tmpl w:val="9012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964E7"/>
    <w:multiLevelType w:val="hybridMultilevel"/>
    <w:tmpl w:val="7EA4EF28"/>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num w:numId="1">
    <w:abstractNumId w:val="32"/>
  </w:num>
  <w:num w:numId="2">
    <w:abstractNumId w:val="4"/>
  </w:num>
  <w:num w:numId="3">
    <w:abstractNumId w:val="43"/>
  </w:num>
  <w:num w:numId="4">
    <w:abstractNumId w:val="30"/>
  </w:num>
  <w:num w:numId="5">
    <w:abstractNumId w:val="1"/>
  </w:num>
  <w:num w:numId="6">
    <w:abstractNumId w:val="29"/>
  </w:num>
  <w:num w:numId="7">
    <w:abstractNumId w:val="5"/>
  </w:num>
  <w:num w:numId="8">
    <w:abstractNumId w:val="33"/>
  </w:num>
  <w:num w:numId="9">
    <w:abstractNumId w:val="27"/>
  </w:num>
  <w:num w:numId="10">
    <w:abstractNumId w:val="34"/>
  </w:num>
  <w:num w:numId="11">
    <w:abstractNumId w:val="23"/>
  </w:num>
  <w:num w:numId="12">
    <w:abstractNumId w:val="28"/>
  </w:num>
  <w:num w:numId="13">
    <w:abstractNumId w:val="2"/>
  </w:num>
  <w:num w:numId="14">
    <w:abstractNumId w:val="45"/>
  </w:num>
  <w:num w:numId="15">
    <w:abstractNumId w:val="16"/>
  </w:num>
  <w:num w:numId="16">
    <w:abstractNumId w:val="11"/>
  </w:num>
  <w:num w:numId="17">
    <w:abstractNumId w:val="35"/>
  </w:num>
  <w:num w:numId="18">
    <w:abstractNumId w:val="6"/>
  </w:num>
  <w:num w:numId="19">
    <w:abstractNumId w:val="17"/>
  </w:num>
  <w:num w:numId="20">
    <w:abstractNumId w:val="8"/>
  </w:num>
  <w:num w:numId="21">
    <w:abstractNumId w:val="25"/>
  </w:num>
  <w:num w:numId="22">
    <w:abstractNumId w:val="7"/>
  </w:num>
  <w:num w:numId="23">
    <w:abstractNumId w:val="9"/>
  </w:num>
  <w:num w:numId="24">
    <w:abstractNumId w:val="36"/>
  </w:num>
  <w:num w:numId="25">
    <w:abstractNumId w:val="19"/>
  </w:num>
  <w:num w:numId="26">
    <w:abstractNumId w:val="24"/>
  </w:num>
  <w:num w:numId="27">
    <w:abstractNumId w:val="42"/>
  </w:num>
  <w:num w:numId="28">
    <w:abstractNumId w:val="21"/>
  </w:num>
  <w:num w:numId="29">
    <w:abstractNumId w:val="39"/>
  </w:num>
  <w:num w:numId="30">
    <w:abstractNumId w:val="26"/>
  </w:num>
  <w:num w:numId="31">
    <w:abstractNumId w:val="37"/>
  </w:num>
  <w:num w:numId="32">
    <w:abstractNumId w:val="31"/>
  </w:num>
  <w:num w:numId="33">
    <w:abstractNumId w:val="14"/>
  </w:num>
  <w:num w:numId="34">
    <w:abstractNumId w:val="44"/>
  </w:num>
  <w:num w:numId="35">
    <w:abstractNumId w:val="18"/>
  </w:num>
  <w:num w:numId="36">
    <w:abstractNumId w:val="22"/>
  </w:num>
  <w:num w:numId="37">
    <w:abstractNumId w:val="38"/>
  </w:num>
  <w:num w:numId="38">
    <w:abstractNumId w:val="10"/>
  </w:num>
  <w:num w:numId="39">
    <w:abstractNumId w:val="13"/>
  </w:num>
  <w:num w:numId="40">
    <w:abstractNumId w:val="3"/>
  </w:num>
  <w:num w:numId="41">
    <w:abstractNumId w:val="12"/>
  </w:num>
  <w:num w:numId="42">
    <w:abstractNumId w:val="15"/>
  </w:num>
  <w:num w:numId="43">
    <w:abstractNumId w:val="41"/>
  </w:num>
  <w:num w:numId="44">
    <w:abstractNumId w:val="40"/>
  </w:num>
  <w:num w:numId="45">
    <w:abstractNumId w:val="20"/>
  </w:num>
  <w:num w:numId="46">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6F"/>
    <w:rsid w:val="00022DC2"/>
    <w:rsid w:val="0005060B"/>
    <w:rsid w:val="0005121D"/>
    <w:rsid w:val="000551E6"/>
    <w:rsid w:val="00061562"/>
    <w:rsid w:val="000957D3"/>
    <w:rsid w:val="00097101"/>
    <w:rsid w:val="000A6147"/>
    <w:rsid w:val="000B54A7"/>
    <w:rsid w:val="000B72DA"/>
    <w:rsid w:val="000E0628"/>
    <w:rsid w:val="00100CAC"/>
    <w:rsid w:val="00133249"/>
    <w:rsid w:val="00137778"/>
    <w:rsid w:val="001447CE"/>
    <w:rsid w:val="00144AB3"/>
    <w:rsid w:val="001607F7"/>
    <w:rsid w:val="0016633E"/>
    <w:rsid w:val="001706D9"/>
    <w:rsid w:val="00172151"/>
    <w:rsid w:val="00176276"/>
    <w:rsid w:val="00183611"/>
    <w:rsid w:val="0018368F"/>
    <w:rsid w:val="00184353"/>
    <w:rsid w:val="00192E74"/>
    <w:rsid w:val="001A6641"/>
    <w:rsid w:val="001C285D"/>
    <w:rsid w:val="001C4C93"/>
    <w:rsid w:val="001D2C1D"/>
    <w:rsid w:val="001E6E53"/>
    <w:rsid w:val="00230E50"/>
    <w:rsid w:val="00240DFE"/>
    <w:rsid w:val="0025686F"/>
    <w:rsid w:val="002579F9"/>
    <w:rsid w:val="002627D1"/>
    <w:rsid w:val="0026687B"/>
    <w:rsid w:val="00270A86"/>
    <w:rsid w:val="00273A10"/>
    <w:rsid w:val="002804AD"/>
    <w:rsid w:val="00292410"/>
    <w:rsid w:val="002A1055"/>
    <w:rsid w:val="002A181F"/>
    <w:rsid w:val="002A2E73"/>
    <w:rsid w:val="002A4D50"/>
    <w:rsid w:val="002B6428"/>
    <w:rsid w:val="002B6C41"/>
    <w:rsid w:val="002C45E9"/>
    <w:rsid w:val="002E3170"/>
    <w:rsid w:val="002E67C2"/>
    <w:rsid w:val="00307CF6"/>
    <w:rsid w:val="003172F9"/>
    <w:rsid w:val="0032319C"/>
    <w:rsid w:val="00323E12"/>
    <w:rsid w:val="00324966"/>
    <w:rsid w:val="0032780C"/>
    <w:rsid w:val="00337438"/>
    <w:rsid w:val="0035148B"/>
    <w:rsid w:val="00357565"/>
    <w:rsid w:val="00367E19"/>
    <w:rsid w:val="0037366F"/>
    <w:rsid w:val="00374A2B"/>
    <w:rsid w:val="0038017A"/>
    <w:rsid w:val="00382442"/>
    <w:rsid w:val="00382C98"/>
    <w:rsid w:val="00386C11"/>
    <w:rsid w:val="003A5D14"/>
    <w:rsid w:val="003D13BD"/>
    <w:rsid w:val="003E08B4"/>
    <w:rsid w:val="003E274C"/>
    <w:rsid w:val="003E549C"/>
    <w:rsid w:val="003F3933"/>
    <w:rsid w:val="00404362"/>
    <w:rsid w:val="004066BD"/>
    <w:rsid w:val="0042273E"/>
    <w:rsid w:val="0044272C"/>
    <w:rsid w:val="00442C71"/>
    <w:rsid w:val="0045211A"/>
    <w:rsid w:val="004548A3"/>
    <w:rsid w:val="00454FAE"/>
    <w:rsid w:val="00477F65"/>
    <w:rsid w:val="004A4713"/>
    <w:rsid w:val="004E09E2"/>
    <w:rsid w:val="004E3E12"/>
    <w:rsid w:val="00500083"/>
    <w:rsid w:val="005210BA"/>
    <w:rsid w:val="005265F7"/>
    <w:rsid w:val="0054544C"/>
    <w:rsid w:val="0055521A"/>
    <w:rsid w:val="00564ACA"/>
    <w:rsid w:val="00572430"/>
    <w:rsid w:val="0057540B"/>
    <w:rsid w:val="00587D18"/>
    <w:rsid w:val="0059309A"/>
    <w:rsid w:val="005D0569"/>
    <w:rsid w:val="006165A4"/>
    <w:rsid w:val="00627C0B"/>
    <w:rsid w:val="006366D5"/>
    <w:rsid w:val="00641956"/>
    <w:rsid w:val="006438D0"/>
    <w:rsid w:val="006504AF"/>
    <w:rsid w:val="0065790A"/>
    <w:rsid w:val="00666B68"/>
    <w:rsid w:val="006A66DB"/>
    <w:rsid w:val="006C68AD"/>
    <w:rsid w:val="006D25C1"/>
    <w:rsid w:val="006D5066"/>
    <w:rsid w:val="006E5FC9"/>
    <w:rsid w:val="00706170"/>
    <w:rsid w:val="007104A6"/>
    <w:rsid w:val="00713299"/>
    <w:rsid w:val="00716F17"/>
    <w:rsid w:val="00726900"/>
    <w:rsid w:val="007363FC"/>
    <w:rsid w:val="0074131D"/>
    <w:rsid w:val="00751116"/>
    <w:rsid w:val="0075561C"/>
    <w:rsid w:val="00767945"/>
    <w:rsid w:val="0079113F"/>
    <w:rsid w:val="00791BDE"/>
    <w:rsid w:val="00795033"/>
    <w:rsid w:val="007A5D91"/>
    <w:rsid w:val="007B791F"/>
    <w:rsid w:val="007C2DE1"/>
    <w:rsid w:val="007C4175"/>
    <w:rsid w:val="007D7BA2"/>
    <w:rsid w:val="007E0483"/>
    <w:rsid w:val="007E6948"/>
    <w:rsid w:val="007F482A"/>
    <w:rsid w:val="0080494A"/>
    <w:rsid w:val="00821731"/>
    <w:rsid w:val="00824EB7"/>
    <w:rsid w:val="0083598B"/>
    <w:rsid w:val="00844321"/>
    <w:rsid w:val="0084619B"/>
    <w:rsid w:val="0087293C"/>
    <w:rsid w:val="00882C0F"/>
    <w:rsid w:val="00884465"/>
    <w:rsid w:val="0088600C"/>
    <w:rsid w:val="00887506"/>
    <w:rsid w:val="008A4FF0"/>
    <w:rsid w:val="008D0172"/>
    <w:rsid w:val="008D0255"/>
    <w:rsid w:val="008D15A4"/>
    <w:rsid w:val="008E01BB"/>
    <w:rsid w:val="008E21C0"/>
    <w:rsid w:val="008E3D88"/>
    <w:rsid w:val="008F2B67"/>
    <w:rsid w:val="00913D79"/>
    <w:rsid w:val="0092163A"/>
    <w:rsid w:val="00942649"/>
    <w:rsid w:val="009447D1"/>
    <w:rsid w:val="00950608"/>
    <w:rsid w:val="00963C26"/>
    <w:rsid w:val="00967D63"/>
    <w:rsid w:val="00991421"/>
    <w:rsid w:val="0099572B"/>
    <w:rsid w:val="009A3015"/>
    <w:rsid w:val="009B24B3"/>
    <w:rsid w:val="009C6655"/>
    <w:rsid w:val="009D1F84"/>
    <w:rsid w:val="009D72F5"/>
    <w:rsid w:val="009E4A4F"/>
    <w:rsid w:val="009E6A0B"/>
    <w:rsid w:val="009E6DC3"/>
    <w:rsid w:val="009F08E7"/>
    <w:rsid w:val="00A048FE"/>
    <w:rsid w:val="00A061F6"/>
    <w:rsid w:val="00A0764F"/>
    <w:rsid w:val="00A114FA"/>
    <w:rsid w:val="00A30861"/>
    <w:rsid w:val="00A325B0"/>
    <w:rsid w:val="00A4333B"/>
    <w:rsid w:val="00A5539A"/>
    <w:rsid w:val="00A775B4"/>
    <w:rsid w:val="00A87C11"/>
    <w:rsid w:val="00A901A2"/>
    <w:rsid w:val="00A9394B"/>
    <w:rsid w:val="00AD6A7D"/>
    <w:rsid w:val="00AF2CE7"/>
    <w:rsid w:val="00AF6FCC"/>
    <w:rsid w:val="00B00552"/>
    <w:rsid w:val="00B14205"/>
    <w:rsid w:val="00B15704"/>
    <w:rsid w:val="00B420D7"/>
    <w:rsid w:val="00B42E3B"/>
    <w:rsid w:val="00B436F5"/>
    <w:rsid w:val="00B5478B"/>
    <w:rsid w:val="00B547FD"/>
    <w:rsid w:val="00B6250A"/>
    <w:rsid w:val="00B650E4"/>
    <w:rsid w:val="00B70CD7"/>
    <w:rsid w:val="00B8568A"/>
    <w:rsid w:val="00B92137"/>
    <w:rsid w:val="00B96233"/>
    <w:rsid w:val="00B971D4"/>
    <w:rsid w:val="00BA1111"/>
    <w:rsid w:val="00BA4415"/>
    <w:rsid w:val="00BB0E6B"/>
    <w:rsid w:val="00BB2351"/>
    <w:rsid w:val="00BC2340"/>
    <w:rsid w:val="00BE4709"/>
    <w:rsid w:val="00C01A66"/>
    <w:rsid w:val="00C5181B"/>
    <w:rsid w:val="00C53250"/>
    <w:rsid w:val="00C62EEC"/>
    <w:rsid w:val="00C91494"/>
    <w:rsid w:val="00C922EE"/>
    <w:rsid w:val="00C93EE1"/>
    <w:rsid w:val="00CB2A36"/>
    <w:rsid w:val="00CB3907"/>
    <w:rsid w:val="00CC0277"/>
    <w:rsid w:val="00CC190C"/>
    <w:rsid w:val="00CD2B7F"/>
    <w:rsid w:val="00CE7CBB"/>
    <w:rsid w:val="00CF492F"/>
    <w:rsid w:val="00D36B20"/>
    <w:rsid w:val="00D47F4D"/>
    <w:rsid w:val="00DA0423"/>
    <w:rsid w:val="00DA112D"/>
    <w:rsid w:val="00DC19C7"/>
    <w:rsid w:val="00DD5450"/>
    <w:rsid w:val="00DD79E4"/>
    <w:rsid w:val="00DE3155"/>
    <w:rsid w:val="00DF6F9A"/>
    <w:rsid w:val="00E10CE1"/>
    <w:rsid w:val="00E4625C"/>
    <w:rsid w:val="00E63500"/>
    <w:rsid w:val="00E72343"/>
    <w:rsid w:val="00E759A4"/>
    <w:rsid w:val="00E808BA"/>
    <w:rsid w:val="00ED2395"/>
    <w:rsid w:val="00EF3AD1"/>
    <w:rsid w:val="00EF439B"/>
    <w:rsid w:val="00EF50E3"/>
    <w:rsid w:val="00EF6B40"/>
    <w:rsid w:val="00F172AA"/>
    <w:rsid w:val="00F25F23"/>
    <w:rsid w:val="00F3757D"/>
    <w:rsid w:val="00F454F5"/>
    <w:rsid w:val="00F52887"/>
    <w:rsid w:val="00F57992"/>
    <w:rsid w:val="00F57C11"/>
    <w:rsid w:val="00F80D3F"/>
    <w:rsid w:val="00F83F2D"/>
    <w:rsid w:val="00F8758F"/>
    <w:rsid w:val="00F914CE"/>
    <w:rsid w:val="00F91F4A"/>
    <w:rsid w:val="00FA0EC0"/>
    <w:rsid w:val="00FA17EF"/>
    <w:rsid w:val="00FA3624"/>
    <w:rsid w:val="00FA5031"/>
    <w:rsid w:val="00FD1AE2"/>
    <w:rsid w:val="00FE649F"/>
    <w:rsid w:val="00FF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C882"/>
  <w15:chartTrackingRefBased/>
  <w15:docId w15:val="{E69439E5-F6B5-A644-9150-90CD677F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86F"/>
    <w:pPr>
      <w:ind w:left="720"/>
      <w:contextualSpacing/>
    </w:pPr>
  </w:style>
  <w:style w:type="character" w:styleId="Hyperlink">
    <w:name w:val="Hyperlink"/>
    <w:basedOn w:val="DefaultParagraphFont"/>
    <w:uiPriority w:val="99"/>
    <w:unhideWhenUsed/>
    <w:rsid w:val="0025686F"/>
    <w:rPr>
      <w:color w:val="0563C1" w:themeColor="hyperlink"/>
      <w:u w:val="single"/>
    </w:rPr>
  </w:style>
  <w:style w:type="paragraph" w:styleId="Header">
    <w:name w:val="header"/>
    <w:basedOn w:val="Normal"/>
    <w:link w:val="HeaderChar"/>
    <w:uiPriority w:val="99"/>
    <w:unhideWhenUsed/>
    <w:rsid w:val="0025686F"/>
    <w:pPr>
      <w:tabs>
        <w:tab w:val="center" w:pos="4680"/>
        <w:tab w:val="right" w:pos="9360"/>
      </w:tabs>
    </w:pPr>
  </w:style>
  <w:style w:type="character" w:customStyle="1" w:styleId="HeaderChar">
    <w:name w:val="Header Char"/>
    <w:basedOn w:val="DefaultParagraphFont"/>
    <w:link w:val="Header"/>
    <w:uiPriority w:val="99"/>
    <w:rsid w:val="0025686F"/>
  </w:style>
  <w:style w:type="paragraph" w:styleId="Footer">
    <w:name w:val="footer"/>
    <w:basedOn w:val="Normal"/>
    <w:link w:val="FooterChar"/>
    <w:uiPriority w:val="99"/>
    <w:unhideWhenUsed/>
    <w:rsid w:val="0025686F"/>
    <w:pPr>
      <w:tabs>
        <w:tab w:val="center" w:pos="4680"/>
        <w:tab w:val="right" w:pos="9360"/>
      </w:tabs>
    </w:pPr>
  </w:style>
  <w:style w:type="character" w:customStyle="1" w:styleId="FooterChar">
    <w:name w:val="Footer Char"/>
    <w:basedOn w:val="DefaultParagraphFont"/>
    <w:link w:val="Footer"/>
    <w:uiPriority w:val="99"/>
    <w:rsid w:val="0025686F"/>
  </w:style>
  <w:style w:type="paragraph" w:styleId="NoSpacing">
    <w:name w:val="No Spacing"/>
    <w:uiPriority w:val="1"/>
    <w:qFormat/>
    <w:rsid w:val="0025686F"/>
    <w:rPr>
      <w:rFonts w:eastAsiaTheme="minorEastAsia"/>
      <w:sz w:val="22"/>
      <w:szCs w:val="22"/>
      <w:lang w:eastAsia="zh-CN"/>
    </w:rPr>
  </w:style>
  <w:style w:type="paragraph" w:styleId="NormalWeb">
    <w:name w:val="Normal (Web)"/>
    <w:basedOn w:val="Normal"/>
    <w:uiPriority w:val="99"/>
    <w:unhideWhenUsed/>
    <w:rsid w:val="0025686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6428"/>
    <w:rPr>
      <w:color w:val="954F72" w:themeColor="followedHyperlink"/>
      <w:u w:val="single"/>
    </w:rPr>
  </w:style>
  <w:style w:type="table" w:styleId="GridTable4-Accent2">
    <w:name w:val="Grid Table 4 Accent 2"/>
    <w:basedOn w:val="TableNormal"/>
    <w:uiPriority w:val="49"/>
    <w:rsid w:val="00EF3A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ageNumber">
    <w:name w:val="page number"/>
    <w:basedOn w:val="DefaultParagraphFont"/>
    <w:uiPriority w:val="99"/>
    <w:semiHidden/>
    <w:unhideWhenUsed/>
    <w:rsid w:val="00C01A66"/>
  </w:style>
  <w:style w:type="character" w:styleId="UnresolvedMention">
    <w:name w:val="Unresolved Mention"/>
    <w:basedOn w:val="DefaultParagraphFont"/>
    <w:uiPriority w:val="99"/>
    <w:semiHidden/>
    <w:unhideWhenUsed/>
    <w:rsid w:val="0071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hcp/vis/vis-statements/covid-19.html" TargetMode="External"/><Relationship Id="rId13" Type="http://schemas.openxmlformats.org/officeDocument/2006/relationships/hyperlink" Target="https://assets.modernatx.com/m/7ce607d0bf1f0e20/original/FPI-0717_Spikevax-2023-2024-Formula-Prescribing-Infor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mmuniz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cdc.gov/vaccines/covid-19/info-by-product/moderna/downloads/standing-orders-5yrs-older-508.pdf" TargetMode="External"/><Relationship Id="rId10" Type="http://schemas.openxmlformats.org/officeDocument/2006/relationships/hyperlink" Target="https://spikevax.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vidvaxoption.com/" TargetMode="External"/><Relationship Id="rId14" Type="http://schemas.openxmlformats.org/officeDocument/2006/relationships/hyperlink" Target="https://www.fda.gov/media/15170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2AE3-603F-D549-AC9E-8AE64B18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33</cp:revision>
  <cp:lastPrinted>2023-10-05T10:56:00Z</cp:lastPrinted>
  <dcterms:created xsi:type="dcterms:W3CDTF">2024-09-04T23:34:00Z</dcterms:created>
  <dcterms:modified xsi:type="dcterms:W3CDTF">2024-09-05T18:13:00Z</dcterms:modified>
</cp:coreProperties>
</file>